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1A3" w:rsidRPr="00DA75A2" w:rsidRDefault="00DA75A2" w:rsidP="00DA75A2">
      <w:pPr>
        <w:jc w:val="center"/>
        <w:rPr>
          <w:rFonts w:hint="eastAsia"/>
          <w:b/>
          <w:sz w:val="32"/>
          <w:szCs w:val="32"/>
        </w:rPr>
      </w:pPr>
      <w:r w:rsidRPr="00DA75A2">
        <w:rPr>
          <w:rFonts w:hint="eastAsia"/>
          <w:b/>
          <w:sz w:val="32"/>
          <w:szCs w:val="32"/>
        </w:rPr>
        <w:t>项目需求</w:t>
      </w:r>
    </w:p>
    <w:p w:rsidR="00DA75A2" w:rsidRPr="00DA75A2" w:rsidRDefault="00DA75A2" w:rsidP="00DA75A2">
      <w:pPr>
        <w:widowControl/>
        <w:shd w:val="clear" w:color="auto" w:fill="FFFFFF"/>
        <w:spacing w:line="360" w:lineRule="auto"/>
        <w:ind w:firstLineChars="200" w:firstLine="482"/>
        <w:jc w:val="left"/>
        <w:outlineLvl w:val="1"/>
        <w:rPr>
          <w:rFonts w:ascii="Times New Roman" w:eastAsia="宋体" w:hAnsi="Times New Roman" w:cs="Times New Roman"/>
          <w:color w:val="333333"/>
          <w:kern w:val="0"/>
          <w:sz w:val="24"/>
          <w:szCs w:val="24"/>
        </w:rPr>
      </w:pPr>
      <w:bookmarkStart w:id="0" w:name="_Toc27047"/>
      <w:r w:rsidRPr="00DA75A2">
        <w:rPr>
          <w:rFonts w:ascii="Times New Roman" w:eastAsia="宋体" w:hAnsi="Times New Roman" w:cs="Times New Roman"/>
          <w:b/>
          <w:bCs/>
          <w:color w:val="000000"/>
          <w:kern w:val="0"/>
          <w:sz w:val="24"/>
          <w:szCs w:val="24"/>
          <w:shd w:val="clear" w:color="auto" w:fill="FFFFFF"/>
          <w:lang/>
        </w:rPr>
        <w:t>1.</w:t>
      </w:r>
      <w:r w:rsidRPr="00DA75A2">
        <w:rPr>
          <w:rFonts w:ascii="Times New Roman" w:eastAsia="宋体" w:hAnsi="Times New Roman" w:cs="Times New Roman"/>
          <w:b/>
          <w:bCs/>
          <w:color w:val="000000"/>
          <w:kern w:val="0"/>
          <w:sz w:val="24"/>
          <w:szCs w:val="24"/>
          <w:shd w:val="clear" w:color="auto" w:fill="FFFFFF"/>
          <w:lang/>
        </w:rPr>
        <w:t>招标条件</w:t>
      </w:r>
      <w:bookmarkEnd w:id="0"/>
    </w:p>
    <w:p w:rsidR="00DA75A2" w:rsidRPr="00DA75A2" w:rsidRDefault="00DA75A2" w:rsidP="00DA75A2">
      <w:pPr>
        <w:widowControl/>
        <w:shd w:val="clear" w:color="auto" w:fill="FFFFFF"/>
        <w:spacing w:line="360" w:lineRule="auto"/>
        <w:ind w:firstLineChars="200" w:firstLine="480"/>
        <w:jc w:val="left"/>
        <w:rPr>
          <w:rFonts w:ascii="Times New Roman" w:eastAsia="宋体" w:hAnsi="Times New Roman" w:cs="Times New Roman"/>
          <w:color w:val="333333"/>
          <w:kern w:val="0"/>
          <w:sz w:val="24"/>
          <w:szCs w:val="24"/>
        </w:rPr>
      </w:pPr>
      <w:r w:rsidRPr="00DA75A2">
        <w:rPr>
          <w:rFonts w:ascii="Times New Roman" w:eastAsia="宋体" w:hAnsi="Times New Roman" w:cs="Times New Roman"/>
          <w:color w:val="000000"/>
          <w:kern w:val="0"/>
          <w:sz w:val="24"/>
          <w:szCs w:val="24"/>
          <w:shd w:val="clear" w:color="auto" w:fill="FFFFFF"/>
          <w:lang/>
        </w:rPr>
        <w:t>本招标项目</w:t>
      </w:r>
      <w:r w:rsidRPr="00DA75A2">
        <w:rPr>
          <w:rFonts w:ascii="Times New Roman" w:eastAsia="宋体" w:hAnsi="Times New Roman" w:cs="Times New Roman"/>
          <w:color w:val="000000"/>
          <w:kern w:val="0"/>
          <w:sz w:val="24"/>
          <w:szCs w:val="24"/>
          <w:u w:val="single"/>
          <w:shd w:val="clear" w:color="auto" w:fill="FFFFFF"/>
          <w:lang/>
        </w:rPr>
        <w:t>大生纱厂文物</w:t>
      </w:r>
      <w:r w:rsidRPr="00DA75A2">
        <w:rPr>
          <w:rFonts w:ascii="Times New Roman" w:eastAsia="宋体" w:hAnsi="Times New Roman" w:cs="Times New Roman"/>
          <w:color w:val="000000"/>
          <w:kern w:val="0"/>
          <w:sz w:val="24"/>
          <w:szCs w:val="24"/>
          <w:u w:val="single"/>
          <w:shd w:val="clear" w:color="auto" w:fill="FFFFFF"/>
          <w:lang/>
        </w:rPr>
        <w:t>(</w:t>
      </w:r>
      <w:r w:rsidRPr="00DA75A2">
        <w:rPr>
          <w:rFonts w:ascii="Times New Roman" w:eastAsia="宋体" w:hAnsi="Times New Roman" w:cs="Times New Roman"/>
          <w:color w:val="000000"/>
          <w:kern w:val="0"/>
          <w:sz w:val="24"/>
          <w:szCs w:val="24"/>
          <w:u w:val="single"/>
          <w:shd w:val="clear" w:color="auto" w:fill="FFFFFF"/>
          <w:lang/>
        </w:rPr>
        <w:t>钟楼、清花间厂房、南通纺织专门学校图书馆、宿舍大楼</w:t>
      </w:r>
      <w:r w:rsidRPr="00DA75A2">
        <w:rPr>
          <w:rFonts w:ascii="Times New Roman" w:eastAsia="宋体" w:hAnsi="Times New Roman" w:cs="Times New Roman"/>
          <w:color w:val="000000"/>
          <w:kern w:val="0"/>
          <w:sz w:val="24"/>
          <w:szCs w:val="24"/>
          <w:u w:val="single"/>
          <w:shd w:val="clear" w:color="auto" w:fill="FFFFFF"/>
          <w:lang/>
        </w:rPr>
        <w:t>)</w:t>
      </w:r>
      <w:r w:rsidRPr="00DA75A2">
        <w:rPr>
          <w:rFonts w:ascii="Times New Roman" w:eastAsia="宋体" w:hAnsi="Times New Roman" w:cs="Times New Roman"/>
          <w:color w:val="000000"/>
          <w:kern w:val="0"/>
          <w:sz w:val="24"/>
          <w:szCs w:val="24"/>
          <w:u w:val="single"/>
          <w:shd w:val="clear" w:color="auto" w:fill="FFFFFF"/>
          <w:lang/>
        </w:rPr>
        <w:t>修缮工程施工监理</w:t>
      </w:r>
      <w:r w:rsidRPr="00DA75A2">
        <w:rPr>
          <w:rFonts w:ascii="Times New Roman" w:eastAsia="宋体" w:hAnsi="Times New Roman" w:cs="Times New Roman"/>
          <w:color w:val="000000"/>
          <w:kern w:val="0"/>
          <w:sz w:val="24"/>
          <w:szCs w:val="24"/>
          <w:shd w:val="clear" w:color="auto" w:fill="FFFFFF"/>
          <w:lang/>
        </w:rPr>
        <w:t>已由</w:t>
      </w:r>
      <w:r w:rsidRPr="00DA75A2">
        <w:rPr>
          <w:rFonts w:ascii="Times New Roman" w:eastAsia="宋体" w:hAnsi="Times New Roman" w:cs="Times New Roman"/>
          <w:kern w:val="0"/>
          <w:sz w:val="24"/>
          <w:szCs w:val="24"/>
          <w:u w:val="single"/>
        </w:rPr>
        <w:t>国家文物局</w:t>
      </w:r>
      <w:r w:rsidRPr="00DA75A2">
        <w:rPr>
          <w:rFonts w:ascii="Times New Roman" w:eastAsia="宋体" w:hAnsi="Times New Roman" w:cs="Times New Roman"/>
          <w:color w:val="000000"/>
          <w:kern w:val="0"/>
          <w:sz w:val="24"/>
          <w:szCs w:val="24"/>
          <w:shd w:val="clear" w:color="auto" w:fill="FFFFFF"/>
          <w:lang/>
        </w:rPr>
        <w:t>批准建设，工程所需资金来源是</w:t>
      </w:r>
      <w:r w:rsidRPr="00DA75A2">
        <w:rPr>
          <w:rFonts w:ascii="Times New Roman" w:eastAsia="宋体" w:hAnsi="Times New Roman" w:cs="Times New Roman"/>
          <w:kern w:val="0"/>
          <w:sz w:val="24"/>
          <w:szCs w:val="24"/>
          <w:u w:val="single"/>
        </w:rPr>
        <w:t>国家重点文物保护专项资金</w:t>
      </w:r>
      <w:r w:rsidRPr="00DA75A2">
        <w:rPr>
          <w:rFonts w:ascii="Times New Roman" w:eastAsia="宋体" w:hAnsi="Times New Roman" w:cs="Times New Roman"/>
          <w:color w:val="000000"/>
          <w:kern w:val="0"/>
          <w:sz w:val="24"/>
          <w:szCs w:val="24"/>
          <w:shd w:val="clear" w:color="auto" w:fill="FFFFFF"/>
          <w:lang/>
        </w:rPr>
        <w:t>，现已落实。项目已具备招标条件，现对该项目工程监理进行公开招标。</w:t>
      </w:r>
    </w:p>
    <w:p w:rsidR="00DA75A2" w:rsidRPr="00DA75A2" w:rsidRDefault="00DA75A2" w:rsidP="00DA75A2">
      <w:pPr>
        <w:widowControl/>
        <w:shd w:val="clear" w:color="auto" w:fill="FFFFFF"/>
        <w:spacing w:line="360" w:lineRule="auto"/>
        <w:ind w:firstLineChars="200" w:firstLine="482"/>
        <w:jc w:val="left"/>
        <w:outlineLvl w:val="1"/>
        <w:rPr>
          <w:rFonts w:ascii="Times New Roman" w:eastAsia="宋体" w:hAnsi="Times New Roman" w:cs="Times New Roman"/>
          <w:color w:val="333333"/>
          <w:kern w:val="0"/>
          <w:sz w:val="24"/>
          <w:szCs w:val="24"/>
        </w:rPr>
      </w:pPr>
      <w:bookmarkStart w:id="1" w:name="_Toc7613"/>
      <w:r w:rsidRPr="00DA75A2">
        <w:rPr>
          <w:rFonts w:ascii="Times New Roman" w:eastAsia="宋体" w:hAnsi="Times New Roman" w:cs="Times New Roman"/>
          <w:b/>
          <w:bCs/>
          <w:color w:val="000000"/>
          <w:kern w:val="0"/>
          <w:sz w:val="24"/>
          <w:szCs w:val="24"/>
          <w:shd w:val="clear" w:color="auto" w:fill="FFFFFF"/>
          <w:lang/>
        </w:rPr>
        <w:t>2.</w:t>
      </w:r>
      <w:r w:rsidRPr="00DA75A2">
        <w:rPr>
          <w:rFonts w:ascii="Times New Roman" w:eastAsia="宋体" w:hAnsi="Times New Roman" w:cs="Times New Roman"/>
          <w:b/>
          <w:bCs/>
          <w:color w:val="000000"/>
          <w:kern w:val="0"/>
          <w:sz w:val="24"/>
          <w:szCs w:val="24"/>
          <w:shd w:val="clear" w:color="auto" w:fill="FFFFFF"/>
          <w:lang/>
        </w:rPr>
        <w:t>项目概况与招标范围</w:t>
      </w:r>
      <w:bookmarkEnd w:id="1"/>
    </w:p>
    <w:p w:rsidR="00DA75A2" w:rsidRPr="00DA75A2" w:rsidRDefault="00DA75A2" w:rsidP="00DA75A2">
      <w:pPr>
        <w:widowControl/>
        <w:shd w:val="clear" w:color="auto" w:fill="FFFFFF"/>
        <w:spacing w:line="360" w:lineRule="auto"/>
        <w:ind w:firstLineChars="200" w:firstLine="480"/>
        <w:jc w:val="left"/>
        <w:rPr>
          <w:rFonts w:ascii="Times New Roman" w:eastAsia="宋体" w:hAnsi="Times New Roman" w:cs="Times New Roman"/>
          <w:color w:val="333333"/>
          <w:kern w:val="0"/>
          <w:sz w:val="24"/>
          <w:szCs w:val="24"/>
        </w:rPr>
      </w:pPr>
      <w:r w:rsidRPr="00DA75A2">
        <w:rPr>
          <w:rFonts w:ascii="Times New Roman" w:eastAsia="宋体" w:hAnsi="Times New Roman" w:cs="Times New Roman"/>
          <w:color w:val="000000"/>
          <w:kern w:val="0"/>
          <w:sz w:val="24"/>
          <w:szCs w:val="24"/>
          <w:shd w:val="clear" w:color="auto" w:fill="FFFFFF"/>
          <w:lang/>
        </w:rPr>
        <w:t xml:space="preserve">2.1 </w:t>
      </w:r>
      <w:r w:rsidRPr="00DA75A2">
        <w:rPr>
          <w:rFonts w:ascii="Times New Roman" w:eastAsia="宋体" w:hAnsi="Times New Roman" w:cs="Times New Roman"/>
          <w:color w:val="000000"/>
          <w:kern w:val="0"/>
          <w:sz w:val="24"/>
          <w:szCs w:val="24"/>
          <w:shd w:val="clear" w:color="auto" w:fill="FFFFFF"/>
          <w:lang/>
        </w:rPr>
        <w:t>建设地点：</w:t>
      </w:r>
      <w:r w:rsidRPr="00DA75A2">
        <w:rPr>
          <w:rFonts w:ascii="Times New Roman" w:eastAsia="宋体" w:hAnsi="Times New Roman" w:cs="Times New Roman"/>
          <w:color w:val="000000"/>
          <w:kern w:val="0"/>
          <w:sz w:val="24"/>
          <w:szCs w:val="24"/>
          <w:u w:val="single"/>
          <w:shd w:val="clear" w:color="auto" w:fill="FFFFFF"/>
          <w:lang/>
        </w:rPr>
        <w:t> </w:t>
      </w:r>
      <w:r w:rsidRPr="00DA75A2">
        <w:rPr>
          <w:rFonts w:ascii="Times New Roman" w:eastAsia="宋体" w:hAnsi="Times New Roman" w:cs="Times New Roman"/>
          <w:color w:val="000000"/>
          <w:kern w:val="0"/>
          <w:sz w:val="24"/>
          <w:szCs w:val="24"/>
          <w:u w:val="single"/>
          <w:shd w:val="clear" w:color="auto" w:fill="FFFFFF"/>
          <w:lang/>
        </w:rPr>
        <w:t>南通市</w:t>
      </w:r>
      <w:proofErr w:type="gramStart"/>
      <w:r w:rsidRPr="00DA75A2">
        <w:rPr>
          <w:rFonts w:ascii="Times New Roman" w:eastAsia="宋体" w:hAnsi="Times New Roman" w:cs="Times New Roman"/>
          <w:kern w:val="0"/>
          <w:sz w:val="24"/>
          <w:szCs w:val="24"/>
          <w:u w:val="single"/>
        </w:rPr>
        <w:t>唐闸南市街</w:t>
      </w:r>
      <w:proofErr w:type="gramEnd"/>
      <w:r w:rsidRPr="00DA75A2">
        <w:rPr>
          <w:rFonts w:ascii="Times New Roman" w:eastAsia="宋体" w:hAnsi="Times New Roman" w:cs="Times New Roman"/>
          <w:color w:val="000000"/>
          <w:kern w:val="0"/>
          <w:sz w:val="24"/>
          <w:szCs w:val="24"/>
          <w:u w:val="single"/>
          <w:shd w:val="clear" w:color="auto" w:fill="FFFFFF"/>
          <w:lang/>
        </w:rPr>
        <w:t>。</w:t>
      </w:r>
      <w:r w:rsidRPr="00DA75A2">
        <w:rPr>
          <w:rFonts w:ascii="Times New Roman" w:eastAsia="宋体" w:hAnsi="Times New Roman" w:cs="Times New Roman"/>
          <w:color w:val="000000"/>
          <w:kern w:val="0"/>
          <w:sz w:val="24"/>
          <w:szCs w:val="24"/>
          <w:shd w:val="clear" w:color="auto" w:fill="FFFFFF"/>
          <w:lang/>
        </w:rPr>
        <w:t> </w:t>
      </w:r>
    </w:p>
    <w:p w:rsidR="00DA75A2" w:rsidRPr="00DA75A2" w:rsidRDefault="00DA75A2" w:rsidP="00DA75A2">
      <w:pPr>
        <w:widowControl/>
        <w:shd w:val="clear" w:color="auto" w:fill="FFFFFF"/>
        <w:spacing w:line="360" w:lineRule="auto"/>
        <w:ind w:firstLineChars="200" w:firstLine="480"/>
        <w:jc w:val="left"/>
        <w:rPr>
          <w:rFonts w:ascii="Times New Roman" w:eastAsia="宋体" w:hAnsi="Times New Roman" w:cs="Times New Roman"/>
          <w:color w:val="333333"/>
          <w:kern w:val="0"/>
          <w:sz w:val="24"/>
          <w:szCs w:val="24"/>
        </w:rPr>
      </w:pPr>
      <w:r w:rsidRPr="00DA75A2">
        <w:rPr>
          <w:rFonts w:ascii="Times New Roman" w:eastAsia="宋体" w:hAnsi="Times New Roman" w:cs="Times New Roman"/>
          <w:color w:val="000000"/>
          <w:kern w:val="0"/>
          <w:sz w:val="24"/>
          <w:szCs w:val="24"/>
          <w:shd w:val="clear" w:color="auto" w:fill="FFFFFF"/>
          <w:lang/>
        </w:rPr>
        <w:t xml:space="preserve">2.2 </w:t>
      </w:r>
      <w:r w:rsidRPr="00DA75A2">
        <w:rPr>
          <w:rFonts w:ascii="Times New Roman" w:eastAsia="宋体" w:hAnsi="Times New Roman" w:cs="Times New Roman"/>
          <w:color w:val="000000"/>
          <w:kern w:val="0"/>
          <w:sz w:val="24"/>
          <w:szCs w:val="24"/>
          <w:shd w:val="clear" w:color="auto" w:fill="FFFFFF"/>
          <w:lang/>
        </w:rPr>
        <w:t>工程规模：</w:t>
      </w:r>
      <w:r w:rsidRPr="00DA75A2">
        <w:rPr>
          <w:rFonts w:ascii="Times New Roman" w:eastAsia="宋体" w:hAnsi="Times New Roman" w:cs="Times New Roman" w:hint="eastAsia"/>
          <w:color w:val="000000"/>
          <w:kern w:val="0"/>
          <w:sz w:val="24"/>
          <w:szCs w:val="24"/>
          <w:u w:val="single"/>
          <w:shd w:val="clear" w:color="auto" w:fill="FFFFFF"/>
          <w:lang/>
        </w:rPr>
        <w:t>本项目投资额约</w:t>
      </w:r>
      <w:r w:rsidRPr="00DA75A2">
        <w:rPr>
          <w:rFonts w:ascii="Times New Roman" w:eastAsia="宋体" w:hAnsi="Times New Roman" w:cs="Times New Roman" w:hint="eastAsia"/>
          <w:color w:val="000000"/>
          <w:kern w:val="0"/>
          <w:sz w:val="24"/>
          <w:szCs w:val="24"/>
          <w:u w:val="single"/>
          <w:shd w:val="clear" w:color="auto" w:fill="FFFFFF"/>
          <w:lang/>
        </w:rPr>
        <w:t>1100</w:t>
      </w:r>
      <w:r w:rsidRPr="00DA75A2">
        <w:rPr>
          <w:rFonts w:ascii="Times New Roman" w:eastAsia="宋体" w:hAnsi="Times New Roman" w:cs="Times New Roman" w:hint="eastAsia"/>
          <w:color w:val="000000"/>
          <w:kern w:val="0"/>
          <w:sz w:val="24"/>
          <w:szCs w:val="24"/>
          <w:u w:val="single"/>
          <w:shd w:val="clear" w:color="auto" w:fill="FFFFFF"/>
          <w:lang/>
        </w:rPr>
        <w:t>万元，监理费约</w:t>
      </w:r>
      <w:r w:rsidRPr="00DA75A2">
        <w:rPr>
          <w:rFonts w:ascii="Times New Roman" w:eastAsia="宋体" w:hAnsi="Times New Roman" w:cs="Times New Roman" w:hint="eastAsia"/>
          <w:color w:val="000000"/>
          <w:kern w:val="0"/>
          <w:sz w:val="24"/>
          <w:szCs w:val="24"/>
          <w:u w:val="single"/>
          <w:shd w:val="clear" w:color="auto" w:fill="FFFFFF"/>
          <w:lang/>
        </w:rPr>
        <w:t>30</w:t>
      </w:r>
      <w:r w:rsidRPr="00DA75A2">
        <w:rPr>
          <w:rFonts w:ascii="Times New Roman" w:eastAsia="宋体" w:hAnsi="Times New Roman" w:cs="Times New Roman" w:hint="eastAsia"/>
          <w:color w:val="000000"/>
          <w:kern w:val="0"/>
          <w:sz w:val="24"/>
          <w:szCs w:val="24"/>
          <w:u w:val="single"/>
          <w:shd w:val="clear" w:color="auto" w:fill="FFFFFF"/>
          <w:lang/>
        </w:rPr>
        <w:t>万元。</w:t>
      </w:r>
      <w:r w:rsidRPr="00DA75A2">
        <w:rPr>
          <w:rFonts w:ascii="Times New Roman" w:eastAsia="宋体" w:hAnsi="Times New Roman" w:cs="Times New Roman"/>
          <w:kern w:val="0"/>
          <w:sz w:val="24"/>
          <w:szCs w:val="24"/>
          <w:u w:val="single"/>
        </w:rPr>
        <w:t>钟楼总建筑面积</w:t>
      </w:r>
      <w:r w:rsidRPr="00DA75A2">
        <w:rPr>
          <w:rFonts w:ascii="Times New Roman" w:eastAsia="宋体" w:hAnsi="Times New Roman" w:cs="Times New Roman"/>
          <w:kern w:val="0"/>
          <w:sz w:val="24"/>
          <w:szCs w:val="24"/>
          <w:u w:val="single"/>
        </w:rPr>
        <w:t>144.89m</w:t>
      </w:r>
      <w:r w:rsidRPr="00DA75A2">
        <w:rPr>
          <w:rFonts w:ascii="Times New Roman" w:eastAsia="宋体" w:hAnsi="Times New Roman" w:cs="Times New Roman"/>
          <w:kern w:val="0"/>
          <w:sz w:val="24"/>
          <w:szCs w:val="24"/>
          <w:u w:val="single"/>
          <w:vertAlign w:val="superscript"/>
        </w:rPr>
        <w:t>2</w:t>
      </w:r>
      <w:r w:rsidRPr="00DA75A2">
        <w:rPr>
          <w:rFonts w:ascii="Times New Roman" w:eastAsia="宋体" w:hAnsi="Times New Roman" w:cs="Times New Roman"/>
          <w:kern w:val="0"/>
          <w:sz w:val="24"/>
          <w:szCs w:val="24"/>
          <w:u w:val="single"/>
        </w:rPr>
        <w:t>，清花间厂房总建筑面积</w:t>
      </w:r>
      <w:r w:rsidRPr="00DA75A2">
        <w:rPr>
          <w:rFonts w:ascii="Times New Roman" w:eastAsia="宋体" w:hAnsi="Times New Roman" w:cs="Times New Roman"/>
          <w:kern w:val="0"/>
          <w:sz w:val="24"/>
          <w:szCs w:val="24"/>
          <w:u w:val="single"/>
        </w:rPr>
        <w:t>1723.04 m</w:t>
      </w:r>
      <w:r w:rsidRPr="00DA75A2">
        <w:rPr>
          <w:rFonts w:ascii="Times New Roman" w:eastAsia="宋体" w:hAnsi="Times New Roman" w:cs="Times New Roman"/>
          <w:kern w:val="0"/>
          <w:sz w:val="24"/>
          <w:szCs w:val="24"/>
          <w:u w:val="single"/>
          <w:vertAlign w:val="superscript"/>
        </w:rPr>
        <w:t>2</w:t>
      </w:r>
      <w:r w:rsidRPr="00DA75A2">
        <w:rPr>
          <w:rFonts w:ascii="Times New Roman" w:eastAsia="宋体" w:hAnsi="Times New Roman" w:cs="Times New Roman"/>
          <w:kern w:val="0"/>
          <w:sz w:val="24"/>
          <w:szCs w:val="24"/>
          <w:u w:val="single"/>
        </w:rPr>
        <w:t>，南通纺织专门学校图书馆总建筑面积</w:t>
      </w:r>
      <w:r w:rsidRPr="00DA75A2">
        <w:rPr>
          <w:rFonts w:ascii="Times New Roman" w:eastAsia="宋体" w:hAnsi="Times New Roman" w:cs="Times New Roman"/>
          <w:kern w:val="0"/>
          <w:sz w:val="24"/>
          <w:szCs w:val="24"/>
          <w:u w:val="single"/>
        </w:rPr>
        <w:t>308.48 m</w:t>
      </w:r>
      <w:r w:rsidRPr="00DA75A2">
        <w:rPr>
          <w:rFonts w:ascii="Times New Roman" w:eastAsia="宋体" w:hAnsi="Times New Roman" w:cs="Times New Roman"/>
          <w:kern w:val="0"/>
          <w:sz w:val="24"/>
          <w:szCs w:val="24"/>
          <w:u w:val="single"/>
          <w:vertAlign w:val="superscript"/>
        </w:rPr>
        <w:t>2</w:t>
      </w:r>
      <w:r w:rsidRPr="00DA75A2">
        <w:rPr>
          <w:rFonts w:ascii="Times New Roman" w:eastAsia="宋体" w:hAnsi="Times New Roman" w:cs="Times New Roman"/>
          <w:kern w:val="0"/>
          <w:sz w:val="24"/>
          <w:szCs w:val="24"/>
          <w:u w:val="single"/>
        </w:rPr>
        <w:t>；宿舍大楼总建筑面积</w:t>
      </w:r>
      <w:r w:rsidRPr="00DA75A2">
        <w:rPr>
          <w:rFonts w:ascii="Times New Roman" w:eastAsia="宋体" w:hAnsi="Times New Roman" w:cs="Times New Roman"/>
          <w:kern w:val="0"/>
          <w:sz w:val="24"/>
          <w:szCs w:val="24"/>
          <w:u w:val="single"/>
        </w:rPr>
        <w:t>1605.44 m</w:t>
      </w:r>
      <w:r w:rsidRPr="00DA75A2">
        <w:rPr>
          <w:rFonts w:ascii="Times New Roman" w:eastAsia="宋体" w:hAnsi="Times New Roman" w:cs="Times New Roman"/>
          <w:kern w:val="0"/>
          <w:sz w:val="24"/>
          <w:szCs w:val="24"/>
          <w:u w:val="single"/>
          <w:vertAlign w:val="superscript"/>
        </w:rPr>
        <w:t>2</w:t>
      </w:r>
      <w:r w:rsidRPr="00DA75A2">
        <w:rPr>
          <w:rFonts w:ascii="Times New Roman" w:eastAsia="宋体" w:hAnsi="Times New Roman" w:cs="Times New Roman"/>
          <w:color w:val="000000"/>
          <w:kern w:val="0"/>
          <w:sz w:val="24"/>
          <w:szCs w:val="24"/>
          <w:u w:val="single"/>
          <w:shd w:val="clear" w:color="auto" w:fill="FFFFFF"/>
          <w:lang/>
        </w:rPr>
        <w:t>。</w:t>
      </w:r>
    </w:p>
    <w:p w:rsidR="00DA75A2" w:rsidRPr="00DA75A2" w:rsidRDefault="00DA75A2" w:rsidP="00DA75A2">
      <w:pPr>
        <w:widowControl/>
        <w:shd w:val="clear" w:color="auto" w:fill="FFFFFF"/>
        <w:spacing w:line="360" w:lineRule="auto"/>
        <w:ind w:firstLineChars="200" w:firstLine="480"/>
        <w:jc w:val="left"/>
        <w:rPr>
          <w:rFonts w:ascii="Times New Roman" w:eastAsia="宋体" w:hAnsi="Times New Roman" w:cs="Times New Roman"/>
          <w:color w:val="333333"/>
          <w:kern w:val="0"/>
          <w:sz w:val="24"/>
          <w:szCs w:val="24"/>
        </w:rPr>
      </w:pPr>
      <w:r w:rsidRPr="00DA75A2">
        <w:rPr>
          <w:rFonts w:ascii="Times New Roman" w:eastAsia="宋体" w:hAnsi="Times New Roman" w:cs="Times New Roman"/>
          <w:color w:val="000000"/>
          <w:kern w:val="0"/>
          <w:sz w:val="24"/>
          <w:szCs w:val="24"/>
          <w:shd w:val="clear" w:color="auto" w:fill="FFFFFF"/>
          <w:lang/>
        </w:rPr>
        <w:t xml:space="preserve">2.3 </w:t>
      </w:r>
      <w:r w:rsidRPr="00DA75A2">
        <w:rPr>
          <w:rFonts w:ascii="Times New Roman" w:eastAsia="宋体" w:hAnsi="Times New Roman" w:cs="Times New Roman"/>
          <w:color w:val="000000"/>
          <w:kern w:val="0"/>
          <w:sz w:val="24"/>
          <w:szCs w:val="24"/>
          <w:shd w:val="clear" w:color="auto" w:fill="FFFFFF"/>
          <w:lang/>
        </w:rPr>
        <w:t>招标范围：</w:t>
      </w:r>
      <w:r w:rsidRPr="00DA75A2">
        <w:rPr>
          <w:rFonts w:ascii="Times New Roman" w:eastAsia="宋体" w:hAnsi="Times New Roman" w:cs="Times New Roman"/>
          <w:kern w:val="0"/>
          <w:sz w:val="24"/>
          <w:szCs w:val="24"/>
          <w:u w:val="single"/>
        </w:rPr>
        <w:t>施工准备阶段、施工阶段、竣工验收和保修阶段全过程监理。协助业主办理图纸审查和各项报批工作，对工程进行质量、进度、投资、安全四大控制、合同管理、信息管理、安全生产管理、文明施工管理、组织协调施工现场各方关系、工程竣工资料审核、竣工结算初审等</w:t>
      </w:r>
      <w:r w:rsidRPr="00DA75A2">
        <w:rPr>
          <w:rFonts w:ascii="Times New Roman" w:eastAsia="宋体" w:hAnsi="Times New Roman" w:cs="Times New Roman"/>
          <w:color w:val="000000"/>
          <w:kern w:val="0"/>
          <w:sz w:val="24"/>
          <w:szCs w:val="24"/>
          <w:u w:val="single"/>
          <w:shd w:val="clear" w:color="auto" w:fill="FFFFFF"/>
          <w:lang/>
        </w:rPr>
        <w:t>。</w:t>
      </w:r>
    </w:p>
    <w:p w:rsidR="00DA75A2" w:rsidRPr="00DA75A2" w:rsidRDefault="00DA75A2" w:rsidP="00DA75A2">
      <w:pPr>
        <w:widowControl/>
        <w:shd w:val="clear" w:color="auto" w:fill="FFFFFF"/>
        <w:spacing w:line="360" w:lineRule="auto"/>
        <w:ind w:firstLineChars="200" w:firstLine="480"/>
        <w:jc w:val="left"/>
        <w:rPr>
          <w:rFonts w:ascii="Times New Roman" w:eastAsia="宋体" w:hAnsi="Times New Roman" w:cs="Times New Roman"/>
          <w:color w:val="333333"/>
          <w:kern w:val="0"/>
          <w:sz w:val="24"/>
          <w:szCs w:val="24"/>
          <w:u w:val="single"/>
        </w:rPr>
      </w:pPr>
      <w:r w:rsidRPr="00DA75A2">
        <w:rPr>
          <w:rFonts w:ascii="Times New Roman" w:eastAsia="宋体" w:hAnsi="Times New Roman" w:cs="Times New Roman"/>
          <w:color w:val="000000"/>
          <w:kern w:val="0"/>
          <w:sz w:val="24"/>
          <w:szCs w:val="24"/>
          <w:shd w:val="clear" w:color="auto" w:fill="FFFFFF"/>
          <w:lang/>
        </w:rPr>
        <w:t xml:space="preserve">2.4 </w:t>
      </w:r>
      <w:r w:rsidRPr="00DA75A2">
        <w:rPr>
          <w:rFonts w:ascii="Times New Roman" w:eastAsia="宋体" w:hAnsi="Times New Roman" w:cs="Times New Roman"/>
          <w:color w:val="000000"/>
          <w:kern w:val="0"/>
          <w:sz w:val="24"/>
          <w:szCs w:val="24"/>
          <w:shd w:val="clear" w:color="auto" w:fill="FFFFFF"/>
          <w:lang/>
        </w:rPr>
        <w:t>标段划分：</w:t>
      </w:r>
      <w:r w:rsidRPr="00DA75A2">
        <w:rPr>
          <w:rFonts w:ascii="Times New Roman" w:eastAsia="宋体" w:hAnsi="Times New Roman" w:cs="Times New Roman"/>
          <w:color w:val="000000"/>
          <w:kern w:val="0"/>
          <w:sz w:val="24"/>
          <w:szCs w:val="24"/>
          <w:u w:val="single"/>
          <w:shd w:val="clear" w:color="auto" w:fill="FFFFFF"/>
          <w:lang/>
        </w:rPr>
        <w:t>本监理工程为</w:t>
      </w:r>
      <w:r w:rsidRPr="00DA75A2">
        <w:rPr>
          <w:rFonts w:ascii="Times New Roman" w:eastAsia="宋体" w:hAnsi="Times New Roman" w:cs="Times New Roman" w:hint="eastAsia"/>
          <w:color w:val="333333"/>
          <w:kern w:val="0"/>
          <w:sz w:val="24"/>
          <w:szCs w:val="24"/>
          <w:u w:val="single"/>
          <w:shd w:val="clear" w:color="auto" w:fill="FFFFFF"/>
          <w:lang/>
        </w:rPr>
        <w:t>1</w:t>
      </w:r>
      <w:r w:rsidRPr="00DA75A2">
        <w:rPr>
          <w:rFonts w:ascii="Times New Roman" w:eastAsia="宋体" w:hAnsi="Times New Roman" w:cs="Times New Roman"/>
          <w:color w:val="333333"/>
          <w:kern w:val="0"/>
          <w:sz w:val="24"/>
          <w:szCs w:val="24"/>
          <w:u w:val="single"/>
          <w:shd w:val="clear" w:color="auto" w:fill="FFFFFF"/>
          <w:lang/>
        </w:rPr>
        <w:t>个</w:t>
      </w:r>
      <w:r w:rsidRPr="00DA75A2">
        <w:rPr>
          <w:rFonts w:ascii="Times New Roman" w:eastAsia="宋体" w:hAnsi="Times New Roman" w:cs="Times New Roman"/>
          <w:color w:val="000000"/>
          <w:kern w:val="0"/>
          <w:sz w:val="24"/>
          <w:szCs w:val="24"/>
          <w:u w:val="single"/>
          <w:shd w:val="clear" w:color="auto" w:fill="FFFFFF"/>
          <w:lang/>
        </w:rPr>
        <w:t>标段。</w:t>
      </w:r>
    </w:p>
    <w:p w:rsidR="00DA75A2" w:rsidRDefault="00DA75A2" w:rsidP="00DA75A2">
      <w:pPr>
        <w:widowControl/>
        <w:shd w:val="clear" w:color="auto" w:fill="FFFFFF"/>
        <w:spacing w:line="360" w:lineRule="auto"/>
        <w:ind w:firstLineChars="200" w:firstLine="480"/>
        <w:jc w:val="left"/>
        <w:rPr>
          <w:rFonts w:ascii="Times New Roman" w:eastAsia="宋体" w:hAnsi="Times New Roman" w:cs="Times New Roman" w:hint="eastAsia"/>
          <w:color w:val="000000"/>
          <w:kern w:val="0"/>
          <w:sz w:val="24"/>
          <w:szCs w:val="24"/>
          <w:u w:val="single"/>
          <w:shd w:val="clear" w:color="auto" w:fill="FFFFFF"/>
          <w:lang/>
        </w:rPr>
      </w:pPr>
      <w:r w:rsidRPr="00DA75A2">
        <w:rPr>
          <w:rFonts w:ascii="Times New Roman" w:eastAsia="宋体" w:hAnsi="Times New Roman" w:cs="Times New Roman"/>
          <w:color w:val="000000"/>
          <w:kern w:val="0"/>
          <w:sz w:val="24"/>
          <w:szCs w:val="24"/>
          <w:shd w:val="clear" w:color="auto" w:fill="FFFFFF"/>
          <w:lang/>
        </w:rPr>
        <w:t xml:space="preserve">2.5 </w:t>
      </w:r>
      <w:r w:rsidRPr="00DA75A2">
        <w:rPr>
          <w:rFonts w:ascii="Times New Roman" w:eastAsia="宋体" w:hAnsi="Times New Roman" w:cs="Times New Roman"/>
          <w:color w:val="000000"/>
          <w:kern w:val="0"/>
          <w:sz w:val="24"/>
          <w:szCs w:val="24"/>
          <w:shd w:val="clear" w:color="auto" w:fill="FFFFFF"/>
          <w:lang/>
        </w:rPr>
        <w:t>监理服务期：</w:t>
      </w:r>
      <w:r w:rsidRPr="00DA75A2">
        <w:rPr>
          <w:rFonts w:ascii="Times New Roman" w:eastAsia="宋体" w:hAnsi="Times New Roman" w:cs="Times New Roman"/>
          <w:kern w:val="0"/>
          <w:sz w:val="24"/>
          <w:szCs w:val="24"/>
          <w:u w:val="single"/>
        </w:rPr>
        <w:t>自工程施工准备阶段至保修阶段的监理服务。</w:t>
      </w:r>
      <w:r w:rsidRPr="00DA75A2">
        <w:rPr>
          <w:rFonts w:ascii="Times New Roman" w:eastAsia="宋体" w:hAnsi="Times New Roman" w:cs="Times New Roman"/>
          <w:color w:val="000000"/>
          <w:kern w:val="0"/>
          <w:sz w:val="24"/>
          <w:szCs w:val="24"/>
          <w:u w:val="single"/>
          <w:shd w:val="clear" w:color="auto" w:fill="FFFFFF"/>
          <w:lang/>
        </w:rPr>
        <w:t>如工期延长，费用</w:t>
      </w:r>
      <w:proofErr w:type="gramStart"/>
      <w:r w:rsidRPr="00DA75A2">
        <w:rPr>
          <w:rFonts w:ascii="Times New Roman" w:eastAsia="宋体" w:hAnsi="Times New Roman" w:cs="Times New Roman"/>
          <w:color w:val="000000"/>
          <w:kern w:val="0"/>
          <w:sz w:val="24"/>
          <w:szCs w:val="24"/>
          <w:u w:val="single"/>
          <w:shd w:val="clear" w:color="auto" w:fill="FFFFFF"/>
          <w:lang/>
        </w:rPr>
        <w:t>不</w:t>
      </w:r>
      <w:proofErr w:type="gramEnd"/>
      <w:r w:rsidRPr="00DA75A2">
        <w:rPr>
          <w:rFonts w:ascii="Times New Roman" w:eastAsia="宋体" w:hAnsi="Times New Roman" w:cs="Times New Roman"/>
          <w:color w:val="000000"/>
          <w:kern w:val="0"/>
          <w:sz w:val="24"/>
          <w:szCs w:val="24"/>
          <w:u w:val="single"/>
          <w:shd w:val="clear" w:color="auto" w:fill="FFFFFF"/>
          <w:lang/>
        </w:rPr>
        <w:t>另增加。</w:t>
      </w:r>
    </w:p>
    <w:p w:rsidR="00DA75A2" w:rsidRDefault="00DA75A2" w:rsidP="00DA75A2">
      <w:pPr>
        <w:widowControl/>
        <w:shd w:val="clear" w:color="auto" w:fill="FFFFFF"/>
        <w:spacing w:line="360" w:lineRule="auto"/>
        <w:ind w:firstLineChars="200" w:firstLine="480"/>
        <w:jc w:val="left"/>
        <w:rPr>
          <w:rFonts w:ascii="Times New Roman" w:eastAsia="宋体" w:hAnsi="Times New Roman" w:cs="Times New Roman" w:hint="eastAsia"/>
          <w:b/>
          <w:color w:val="000000"/>
          <w:kern w:val="0"/>
          <w:sz w:val="24"/>
          <w:szCs w:val="24"/>
          <w:u w:val="single"/>
          <w:shd w:val="clear" w:color="auto" w:fill="FFFFFF"/>
          <w:lang/>
        </w:rPr>
      </w:pPr>
      <w:r w:rsidRPr="00DA75A2">
        <w:rPr>
          <w:rFonts w:ascii="Times New Roman" w:eastAsia="宋体" w:hAnsi="Times New Roman" w:cs="Times New Roman" w:hint="eastAsia"/>
          <w:color w:val="000000"/>
          <w:kern w:val="0"/>
          <w:sz w:val="24"/>
          <w:szCs w:val="24"/>
          <w:shd w:val="clear" w:color="auto" w:fill="FFFFFF"/>
          <w:lang/>
        </w:rPr>
        <w:t>2.6</w:t>
      </w:r>
      <w:r w:rsidRPr="00DA75A2">
        <w:rPr>
          <w:rFonts w:ascii="Times New Roman" w:eastAsia="宋体" w:hAnsi="Times New Roman" w:cs="Times New Roman" w:hint="eastAsia"/>
          <w:color w:val="000000"/>
          <w:kern w:val="0"/>
          <w:sz w:val="24"/>
          <w:szCs w:val="24"/>
          <w:shd w:val="clear" w:color="auto" w:fill="FFFFFF"/>
          <w:lang/>
        </w:rPr>
        <w:t>质量要求：</w:t>
      </w:r>
      <w:r w:rsidRPr="00DA75A2">
        <w:rPr>
          <w:rFonts w:ascii="Times New Roman" w:eastAsia="宋体" w:hAnsi="Times New Roman" w:cs="Times New Roman"/>
          <w:color w:val="000000"/>
          <w:kern w:val="0"/>
          <w:sz w:val="24"/>
          <w:szCs w:val="24"/>
          <w:u w:val="single"/>
          <w:shd w:val="clear" w:color="auto" w:fill="FFFFFF"/>
          <w:lang/>
        </w:rPr>
        <w:t>合格</w:t>
      </w:r>
      <w:r w:rsidRPr="00DA75A2">
        <w:rPr>
          <w:rFonts w:ascii="Times New Roman" w:eastAsia="宋体" w:hAnsi="Times New Roman" w:cs="Times New Roman" w:hint="eastAsia"/>
          <w:color w:val="000000"/>
          <w:kern w:val="0"/>
          <w:sz w:val="24"/>
          <w:szCs w:val="24"/>
          <w:u w:val="single"/>
          <w:shd w:val="clear" w:color="auto" w:fill="FFFFFF"/>
          <w:lang/>
        </w:rPr>
        <w:t>，</w:t>
      </w:r>
      <w:r w:rsidRPr="00DA75A2">
        <w:rPr>
          <w:rFonts w:ascii="Times New Roman" w:eastAsia="宋体" w:hAnsi="Times New Roman" w:cs="Times New Roman" w:hint="eastAsia"/>
          <w:b/>
          <w:color w:val="000000"/>
          <w:kern w:val="0"/>
          <w:sz w:val="24"/>
          <w:szCs w:val="24"/>
          <w:u w:val="single"/>
          <w:shd w:val="clear" w:color="auto" w:fill="FFFFFF"/>
          <w:lang/>
        </w:rPr>
        <w:t>并通过文物主管部门组织的工程竣工验收。</w:t>
      </w:r>
    </w:p>
    <w:p w:rsidR="00DA75A2" w:rsidRDefault="00DA75A2" w:rsidP="00DA75A2">
      <w:pPr>
        <w:widowControl/>
        <w:shd w:val="clear" w:color="auto" w:fill="FFFFFF"/>
        <w:spacing w:line="360" w:lineRule="auto"/>
        <w:ind w:firstLineChars="200" w:firstLine="482"/>
        <w:jc w:val="left"/>
        <w:outlineLvl w:val="1"/>
        <w:rPr>
          <w:rFonts w:ascii="Times New Roman" w:eastAsia="宋体" w:hAnsi="Times New Roman" w:cs="Times New Roman" w:hint="eastAsia"/>
          <w:b/>
          <w:bCs/>
          <w:color w:val="000000"/>
          <w:kern w:val="0"/>
          <w:sz w:val="24"/>
          <w:szCs w:val="24"/>
          <w:shd w:val="clear" w:color="auto" w:fill="FFFFFF"/>
          <w:lang/>
        </w:rPr>
      </w:pPr>
      <w:r w:rsidRPr="00DA75A2">
        <w:rPr>
          <w:rFonts w:ascii="Times New Roman" w:eastAsia="宋体" w:hAnsi="Times New Roman" w:cs="Times New Roman" w:hint="eastAsia"/>
          <w:b/>
          <w:bCs/>
          <w:color w:val="000000"/>
          <w:kern w:val="0"/>
          <w:sz w:val="24"/>
          <w:szCs w:val="24"/>
          <w:shd w:val="clear" w:color="auto" w:fill="FFFFFF"/>
          <w:lang/>
        </w:rPr>
        <w:t>3.</w:t>
      </w:r>
      <w:r>
        <w:rPr>
          <w:rFonts w:ascii="Times New Roman" w:eastAsia="宋体" w:hAnsi="Times New Roman" w:cs="Times New Roman" w:hint="eastAsia"/>
          <w:b/>
          <w:bCs/>
          <w:color w:val="000000"/>
          <w:kern w:val="0"/>
          <w:sz w:val="24"/>
          <w:szCs w:val="24"/>
          <w:shd w:val="clear" w:color="auto" w:fill="FFFFFF"/>
          <w:lang/>
        </w:rPr>
        <w:t>驻派人员要求</w:t>
      </w:r>
    </w:p>
    <w:p w:rsidR="00DA75A2" w:rsidRDefault="00DA75A2" w:rsidP="00DA75A2">
      <w:pPr>
        <w:widowControl/>
        <w:shd w:val="clear" w:color="auto" w:fill="FFFFFF"/>
        <w:spacing w:line="360" w:lineRule="auto"/>
        <w:ind w:firstLineChars="200" w:firstLine="480"/>
        <w:jc w:val="left"/>
        <w:outlineLvl w:val="1"/>
        <w:rPr>
          <w:rFonts w:hAnsi="宋体" w:hint="eastAsia"/>
          <w:sz w:val="24"/>
          <w:szCs w:val="24"/>
        </w:rPr>
      </w:pPr>
      <w:r>
        <w:rPr>
          <w:rFonts w:hAnsi="宋体"/>
          <w:sz w:val="24"/>
          <w:szCs w:val="24"/>
        </w:rPr>
        <w:t>施工阶段监理单位派驻到现场的监理人员总人数应符合下表要求：</w:t>
      </w:r>
    </w:p>
    <w:tbl>
      <w:tblPr>
        <w:tblW w:w="935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1418"/>
        <w:gridCol w:w="850"/>
        <w:gridCol w:w="2151"/>
        <w:gridCol w:w="1960"/>
        <w:gridCol w:w="2977"/>
      </w:tblGrid>
      <w:tr w:rsidR="00DA75A2" w:rsidRPr="00DA75A2" w:rsidTr="00DA75A2">
        <w:trPr>
          <w:trHeight w:val="555"/>
        </w:trPr>
        <w:tc>
          <w:tcPr>
            <w:tcW w:w="1418" w:type="dxa"/>
            <w:tcMar>
              <w:left w:w="113" w:type="dxa"/>
              <w:right w:w="113" w:type="dxa"/>
            </w:tcMar>
            <w:vAlign w:val="center"/>
          </w:tcPr>
          <w:p w:rsidR="00DA75A2" w:rsidRPr="00DA75A2" w:rsidRDefault="00DA75A2" w:rsidP="00DA75A2">
            <w:pPr>
              <w:tabs>
                <w:tab w:val="left" w:pos="607"/>
              </w:tabs>
              <w:autoSpaceDE w:val="0"/>
              <w:autoSpaceDN w:val="0"/>
              <w:ind w:left="10"/>
              <w:jc w:val="center"/>
              <w:rPr>
                <w:rFonts w:ascii="Times New Roman" w:eastAsia="宋体" w:hAnsi="Times New Roman" w:cs="Times New Roman"/>
                <w:b/>
                <w:kern w:val="0"/>
                <w:szCs w:val="21"/>
                <w:lang w:eastAsia="en-US"/>
              </w:rPr>
            </w:pPr>
            <w:r w:rsidRPr="00DA75A2">
              <w:rPr>
                <w:rFonts w:ascii="Times New Roman" w:eastAsia="宋体" w:hAnsi="宋体" w:cs="Times New Roman"/>
                <w:b/>
                <w:kern w:val="0"/>
                <w:szCs w:val="21"/>
                <w:lang w:eastAsia="en-US"/>
              </w:rPr>
              <w:t>岗</w:t>
            </w:r>
            <w:r w:rsidRPr="00DA75A2">
              <w:rPr>
                <w:rFonts w:ascii="Times New Roman" w:eastAsia="宋体" w:hAnsi="Times New Roman" w:cs="Times New Roman"/>
                <w:b/>
                <w:kern w:val="0"/>
                <w:szCs w:val="21"/>
                <w:lang w:eastAsia="en-US"/>
              </w:rPr>
              <w:tab/>
            </w:r>
            <w:r w:rsidRPr="00DA75A2">
              <w:rPr>
                <w:rFonts w:ascii="Times New Roman" w:eastAsia="宋体" w:hAnsi="宋体" w:cs="Times New Roman"/>
                <w:b/>
                <w:kern w:val="0"/>
                <w:szCs w:val="21"/>
                <w:lang w:eastAsia="en-US"/>
              </w:rPr>
              <w:t>位</w:t>
            </w:r>
          </w:p>
        </w:tc>
        <w:tc>
          <w:tcPr>
            <w:tcW w:w="850" w:type="dxa"/>
            <w:tcMar>
              <w:left w:w="113" w:type="dxa"/>
              <w:right w:w="113" w:type="dxa"/>
            </w:tcMar>
            <w:vAlign w:val="center"/>
          </w:tcPr>
          <w:p w:rsidR="00DA75A2" w:rsidRPr="00DA75A2" w:rsidRDefault="00DA75A2" w:rsidP="00DA75A2">
            <w:pPr>
              <w:tabs>
                <w:tab w:val="left" w:pos="607"/>
              </w:tabs>
              <w:autoSpaceDE w:val="0"/>
              <w:autoSpaceDN w:val="0"/>
              <w:ind w:left="10"/>
              <w:jc w:val="center"/>
              <w:rPr>
                <w:rFonts w:ascii="Times New Roman" w:eastAsia="宋体" w:hAnsi="Times New Roman" w:cs="Times New Roman"/>
                <w:b/>
                <w:kern w:val="0"/>
                <w:szCs w:val="21"/>
              </w:rPr>
            </w:pPr>
            <w:r w:rsidRPr="00DA75A2">
              <w:rPr>
                <w:rFonts w:ascii="Times New Roman" w:eastAsia="宋体" w:hAnsi="宋体" w:cs="Times New Roman"/>
                <w:b/>
                <w:kern w:val="0"/>
                <w:szCs w:val="21"/>
                <w:lang w:eastAsia="en-US"/>
              </w:rPr>
              <w:t>人数</w:t>
            </w:r>
          </w:p>
          <w:p w:rsidR="00DA75A2" w:rsidRPr="00DA75A2" w:rsidRDefault="00DA75A2" w:rsidP="00DA75A2">
            <w:pPr>
              <w:tabs>
                <w:tab w:val="left" w:pos="607"/>
              </w:tabs>
              <w:autoSpaceDE w:val="0"/>
              <w:autoSpaceDN w:val="0"/>
              <w:ind w:left="10"/>
              <w:jc w:val="center"/>
              <w:rPr>
                <w:rFonts w:ascii="Times New Roman" w:eastAsia="宋体" w:hAnsi="Times New Roman" w:cs="Times New Roman"/>
                <w:b/>
                <w:kern w:val="0"/>
                <w:szCs w:val="21"/>
                <w:lang w:eastAsia="en-US"/>
              </w:rPr>
            </w:pPr>
            <w:r w:rsidRPr="00DA75A2">
              <w:rPr>
                <w:rFonts w:ascii="Times New Roman" w:eastAsia="宋体" w:hAnsi="宋体" w:cs="Times New Roman"/>
                <w:b/>
                <w:kern w:val="0"/>
                <w:szCs w:val="21"/>
                <w:lang w:eastAsia="en-US"/>
              </w:rPr>
              <w:t>要求</w:t>
            </w:r>
          </w:p>
        </w:tc>
        <w:tc>
          <w:tcPr>
            <w:tcW w:w="2151" w:type="dxa"/>
            <w:tcMar>
              <w:left w:w="113" w:type="dxa"/>
              <w:right w:w="113" w:type="dxa"/>
            </w:tcMar>
            <w:vAlign w:val="center"/>
          </w:tcPr>
          <w:p w:rsidR="00DA75A2" w:rsidRPr="00DA75A2" w:rsidRDefault="00DA75A2" w:rsidP="00DA75A2">
            <w:pPr>
              <w:tabs>
                <w:tab w:val="left" w:pos="607"/>
              </w:tabs>
              <w:autoSpaceDE w:val="0"/>
              <w:autoSpaceDN w:val="0"/>
              <w:ind w:left="10"/>
              <w:jc w:val="center"/>
              <w:rPr>
                <w:rFonts w:ascii="Times New Roman" w:eastAsia="宋体" w:hAnsi="Times New Roman" w:cs="Times New Roman"/>
                <w:b/>
                <w:kern w:val="0"/>
                <w:szCs w:val="21"/>
              </w:rPr>
            </w:pPr>
            <w:r w:rsidRPr="00DA75A2">
              <w:rPr>
                <w:rFonts w:ascii="Times New Roman" w:eastAsia="宋体" w:hAnsi="宋体" w:cs="Times New Roman"/>
                <w:b/>
                <w:kern w:val="0"/>
                <w:szCs w:val="21"/>
              </w:rPr>
              <w:t>从业范围</w:t>
            </w:r>
          </w:p>
        </w:tc>
        <w:tc>
          <w:tcPr>
            <w:tcW w:w="1960" w:type="dxa"/>
            <w:tcMar>
              <w:left w:w="113" w:type="dxa"/>
              <w:right w:w="113" w:type="dxa"/>
            </w:tcMar>
            <w:vAlign w:val="center"/>
          </w:tcPr>
          <w:p w:rsidR="00DA75A2" w:rsidRPr="00DA75A2" w:rsidRDefault="00DA75A2" w:rsidP="00DA75A2">
            <w:pPr>
              <w:tabs>
                <w:tab w:val="left" w:pos="607"/>
              </w:tabs>
              <w:autoSpaceDE w:val="0"/>
              <w:autoSpaceDN w:val="0"/>
              <w:ind w:left="10"/>
              <w:jc w:val="center"/>
              <w:rPr>
                <w:rFonts w:ascii="Times New Roman" w:eastAsia="宋体" w:hAnsi="Times New Roman" w:cs="Times New Roman"/>
                <w:b/>
                <w:kern w:val="0"/>
                <w:szCs w:val="21"/>
                <w:lang w:eastAsia="en-US"/>
              </w:rPr>
            </w:pPr>
            <w:r w:rsidRPr="00DA75A2">
              <w:rPr>
                <w:rFonts w:ascii="Times New Roman" w:eastAsia="宋体" w:hAnsi="宋体" w:cs="Times New Roman"/>
                <w:b/>
                <w:kern w:val="0"/>
                <w:szCs w:val="21"/>
                <w:lang w:eastAsia="en-US"/>
              </w:rPr>
              <w:t>持证上岗要求</w:t>
            </w:r>
          </w:p>
        </w:tc>
        <w:tc>
          <w:tcPr>
            <w:tcW w:w="2977" w:type="dxa"/>
            <w:tcMar>
              <w:left w:w="113" w:type="dxa"/>
              <w:right w:w="113" w:type="dxa"/>
            </w:tcMar>
            <w:vAlign w:val="center"/>
          </w:tcPr>
          <w:p w:rsidR="00DA75A2" w:rsidRPr="00DA75A2" w:rsidRDefault="00DA75A2" w:rsidP="00DA75A2">
            <w:pPr>
              <w:tabs>
                <w:tab w:val="left" w:pos="607"/>
              </w:tabs>
              <w:autoSpaceDE w:val="0"/>
              <w:autoSpaceDN w:val="0"/>
              <w:ind w:left="10"/>
              <w:jc w:val="center"/>
              <w:rPr>
                <w:rFonts w:ascii="Times New Roman" w:eastAsia="宋体" w:hAnsi="Times New Roman" w:cs="Times New Roman"/>
                <w:b/>
                <w:kern w:val="0"/>
                <w:szCs w:val="21"/>
                <w:lang w:eastAsia="en-US"/>
              </w:rPr>
            </w:pPr>
            <w:r w:rsidRPr="00DA75A2">
              <w:rPr>
                <w:rFonts w:ascii="Times New Roman" w:eastAsia="宋体" w:hAnsi="宋体" w:cs="Times New Roman"/>
                <w:b/>
                <w:kern w:val="0"/>
                <w:szCs w:val="21"/>
                <w:lang w:eastAsia="en-US"/>
              </w:rPr>
              <w:t>其它</w:t>
            </w:r>
            <w:r w:rsidRPr="00DA75A2">
              <w:rPr>
                <w:rFonts w:ascii="Times New Roman" w:eastAsia="宋体" w:hAnsi="宋体" w:cs="Times New Roman"/>
                <w:b/>
                <w:kern w:val="0"/>
                <w:szCs w:val="21"/>
              </w:rPr>
              <w:t>要求</w:t>
            </w:r>
          </w:p>
        </w:tc>
      </w:tr>
      <w:tr w:rsidR="00DA75A2" w:rsidRPr="00DA75A2" w:rsidTr="00DA75A2">
        <w:trPr>
          <w:trHeight w:val="669"/>
        </w:trPr>
        <w:tc>
          <w:tcPr>
            <w:tcW w:w="1418" w:type="dxa"/>
            <w:tcMar>
              <w:left w:w="113" w:type="dxa"/>
              <w:right w:w="113" w:type="dxa"/>
            </w:tcMar>
            <w:vAlign w:val="center"/>
          </w:tcPr>
          <w:p w:rsidR="00DA75A2" w:rsidRPr="00DA75A2" w:rsidRDefault="00DA75A2" w:rsidP="00DA75A2">
            <w:pPr>
              <w:autoSpaceDE w:val="0"/>
              <w:autoSpaceDN w:val="0"/>
              <w:jc w:val="center"/>
              <w:rPr>
                <w:rFonts w:ascii="Times New Roman" w:eastAsia="宋体" w:hAnsi="Times New Roman" w:cs="Times New Roman"/>
                <w:bCs/>
                <w:kern w:val="0"/>
                <w:szCs w:val="21"/>
                <w:lang w:eastAsia="en-US"/>
              </w:rPr>
            </w:pPr>
            <w:r w:rsidRPr="00DA75A2">
              <w:rPr>
                <w:rFonts w:ascii="Times New Roman" w:eastAsia="宋体" w:hAnsi="宋体" w:cs="Times New Roman"/>
                <w:bCs/>
                <w:kern w:val="0"/>
                <w:szCs w:val="21"/>
                <w:lang w:eastAsia="en-US"/>
              </w:rPr>
              <w:t>总监理工程师</w:t>
            </w:r>
          </w:p>
        </w:tc>
        <w:tc>
          <w:tcPr>
            <w:tcW w:w="850" w:type="dxa"/>
            <w:tcMar>
              <w:left w:w="113" w:type="dxa"/>
              <w:right w:w="113" w:type="dxa"/>
            </w:tcMar>
            <w:vAlign w:val="center"/>
          </w:tcPr>
          <w:p w:rsidR="00DA75A2" w:rsidRPr="00DA75A2" w:rsidRDefault="00DA75A2" w:rsidP="00DA75A2">
            <w:pPr>
              <w:autoSpaceDE w:val="0"/>
              <w:autoSpaceDN w:val="0"/>
              <w:jc w:val="center"/>
              <w:rPr>
                <w:rFonts w:ascii="Times New Roman" w:eastAsia="宋体" w:hAnsi="Times New Roman" w:cs="Times New Roman"/>
                <w:bCs/>
                <w:kern w:val="0"/>
                <w:szCs w:val="21"/>
                <w:lang w:eastAsia="en-US"/>
              </w:rPr>
            </w:pPr>
            <w:r w:rsidRPr="00DA75A2">
              <w:rPr>
                <w:rFonts w:ascii="Times New Roman" w:eastAsia="宋体" w:hAnsi="Times New Roman" w:cs="Times New Roman"/>
                <w:bCs/>
                <w:kern w:val="0"/>
                <w:szCs w:val="21"/>
                <w:lang w:eastAsia="en-US"/>
              </w:rPr>
              <w:t xml:space="preserve">1 </w:t>
            </w:r>
            <w:r w:rsidRPr="00DA75A2">
              <w:rPr>
                <w:rFonts w:ascii="Times New Roman" w:eastAsia="宋体" w:hAnsi="宋体" w:cs="Times New Roman"/>
                <w:bCs/>
                <w:kern w:val="0"/>
                <w:szCs w:val="21"/>
                <w:lang w:eastAsia="en-US"/>
              </w:rPr>
              <w:t>名</w:t>
            </w:r>
          </w:p>
        </w:tc>
        <w:tc>
          <w:tcPr>
            <w:tcW w:w="2151" w:type="dxa"/>
            <w:tcMar>
              <w:left w:w="113" w:type="dxa"/>
              <w:right w:w="113" w:type="dxa"/>
            </w:tcMar>
            <w:vAlign w:val="center"/>
          </w:tcPr>
          <w:p w:rsidR="00DA75A2" w:rsidRPr="00DA75A2" w:rsidRDefault="00DA75A2" w:rsidP="00DA75A2">
            <w:pPr>
              <w:autoSpaceDE w:val="0"/>
              <w:autoSpaceDN w:val="0"/>
              <w:jc w:val="center"/>
              <w:rPr>
                <w:rFonts w:ascii="Times New Roman" w:eastAsia="宋体" w:hAnsi="Times New Roman" w:cs="Times New Roman"/>
                <w:bCs/>
                <w:kern w:val="0"/>
                <w:szCs w:val="21"/>
              </w:rPr>
            </w:pPr>
            <w:r w:rsidRPr="00DA75A2">
              <w:rPr>
                <w:rFonts w:ascii="Times New Roman" w:eastAsia="宋体" w:hAnsi="宋体" w:cs="Times New Roman"/>
                <w:bCs/>
                <w:kern w:val="0"/>
                <w:szCs w:val="21"/>
              </w:rPr>
              <w:t>近现代重要史迹及代表性建筑</w:t>
            </w:r>
          </w:p>
        </w:tc>
        <w:tc>
          <w:tcPr>
            <w:tcW w:w="1960" w:type="dxa"/>
            <w:tcMar>
              <w:left w:w="113" w:type="dxa"/>
              <w:right w:w="113" w:type="dxa"/>
            </w:tcMar>
            <w:vAlign w:val="center"/>
          </w:tcPr>
          <w:p w:rsidR="00DA75A2" w:rsidRPr="00DA75A2" w:rsidRDefault="00DA75A2" w:rsidP="00DA75A2">
            <w:pPr>
              <w:autoSpaceDE w:val="0"/>
              <w:autoSpaceDN w:val="0"/>
              <w:jc w:val="center"/>
              <w:rPr>
                <w:rFonts w:ascii="Times New Roman" w:eastAsia="宋体" w:hAnsi="Times New Roman" w:cs="Times New Roman"/>
                <w:bCs/>
                <w:kern w:val="0"/>
                <w:szCs w:val="21"/>
              </w:rPr>
            </w:pPr>
            <w:r w:rsidRPr="00DA75A2">
              <w:rPr>
                <w:rFonts w:ascii="Times New Roman" w:eastAsia="宋体" w:hAnsi="宋体" w:cs="Times New Roman"/>
                <w:bCs/>
                <w:kern w:val="0"/>
                <w:szCs w:val="21"/>
              </w:rPr>
              <w:t>文物保护工程责任</w:t>
            </w:r>
            <w:proofErr w:type="gramStart"/>
            <w:r w:rsidRPr="00DA75A2">
              <w:rPr>
                <w:rFonts w:ascii="Times New Roman" w:eastAsia="宋体" w:hAnsi="宋体" w:cs="Times New Roman"/>
                <w:bCs/>
                <w:kern w:val="0"/>
                <w:szCs w:val="21"/>
              </w:rPr>
              <w:t>监理师</w:t>
            </w:r>
            <w:proofErr w:type="gramEnd"/>
          </w:p>
        </w:tc>
        <w:tc>
          <w:tcPr>
            <w:tcW w:w="2977" w:type="dxa"/>
            <w:vMerge w:val="restart"/>
            <w:tcMar>
              <w:left w:w="113" w:type="dxa"/>
              <w:right w:w="113" w:type="dxa"/>
            </w:tcMar>
            <w:vAlign w:val="center"/>
          </w:tcPr>
          <w:p w:rsidR="00DA75A2" w:rsidRPr="00DA75A2" w:rsidRDefault="00DA75A2" w:rsidP="00DA75A2">
            <w:pPr>
              <w:autoSpaceDE w:val="0"/>
              <w:autoSpaceDN w:val="0"/>
              <w:rPr>
                <w:rFonts w:ascii="Times New Roman" w:eastAsia="宋体" w:hAnsi="Times New Roman" w:cs="Times New Roman"/>
                <w:bCs/>
                <w:kern w:val="0"/>
                <w:szCs w:val="21"/>
              </w:rPr>
            </w:pPr>
            <w:r w:rsidRPr="00DA75A2">
              <w:rPr>
                <w:rFonts w:ascii="Times New Roman" w:eastAsia="宋体" w:hAnsi="Times New Roman" w:cs="Times New Roman"/>
                <w:bCs/>
                <w:kern w:val="0"/>
                <w:szCs w:val="21"/>
              </w:rPr>
              <w:t>1.</w:t>
            </w:r>
            <w:r w:rsidRPr="00DA75A2">
              <w:rPr>
                <w:rFonts w:ascii="Times New Roman" w:eastAsia="宋体" w:hAnsi="宋体" w:cs="Times New Roman"/>
                <w:bCs/>
                <w:kern w:val="0"/>
                <w:szCs w:val="21"/>
              </w:rPr>
              <w:t>均须本单位专职人员。除总监外，</w:t>
            </w:r>
            <w:proofErr w:type="gramStart"/>
            <w:r w:rsidRPr="00DA75A2">
              <w:rPr>
                <w:rFonts w:ascii="Times New Roman" w:eastAsia="宋体" w:hAnsi="宋体" w:cs="Times New Roman"/>
                <w:bCs/>
                <w:kern w:val="0"/>
                <w:szCs w:val="21"/>
              </w:rPr>
              <w:t>专监及</w:t>
            </w:r>
            <w:proofErr w:type="gramEnd"/>
            <w:r w:rsidRPr="00DA75A2">
              <w:rPr>
                <w:rFonts w:ascii="Times New Roman" w:eastAsia="宋体" w:hAnsi="宋体" w:cs="Times New Roman"/>
                <w:bCs/>
                <w:kern w:val="0"/>
                <w:szCs w:val="21"/>
              </w:rPr>
              <w:t>监理员的年龄不得超过</w:t>
            </w:r>
            <w:r w:rsidRPr="00DA75A2">
              <w:rPr>
                <w:rFonts w:ascii="Times New Roman" w:eastAsia="宋体" w:hAnsi="Times New Roman" w:cs="Times New Roman"/>
                <w:bCs/>
                <w:kern w:val="0"/>
                <w:szCs w:val="21"/>
              </w:rPr>
              <w:t>60</w:t>
            </w:r>
            <w:r w:rsidRPr="00DA75A2">
              <w:rPr>
                <w:rFonts w:ascii="Times New Roman" w:eastAsia="宋体" w:hAnsi="宋体" w:cs="Times New Roman"/>
                <w:bCs/>
                <w:kern w:val="0"/>
                <w:szCs w:val="21"/>
              </w:rPr>
              <w:t>周岁。</w:t>
            </w:r>
          </w:p>
          <w:p w:rsidR="00DA75A2" w:rsidRPr="00DA75A2" w:rsidRDefault="00DA75A2" w:rsidP="00DA75A2">
            <w:pPr>
              <w:autoSpaceDE w:val="0"/>
              <w:autoSpaceDN w:val="0"/>
              <w:rPr>
                <w:rFonts w:ascii="Times New Roman" w:eastAsia="宋体" w:hAnsi="Times New Roman" w:cs="Times New Roman"/>
                <w:bCs/>
                <w:kern w:val="0"/>
                <w:szCs w:val="21"/>
              </w:rPr>
            </w:pPr>
            <w:r w:rsidRPr="00DA75A2">
              <w:rPr>
                <w:rFonts w:ascii="Times New Roman" w:eastAsia="宋体" w:hAnsi="Times New Roman" w:cs="Times New Roman"/>
                <w:bCs/>
                <w:kern w:val="0"/>
                <w:szCs w:val="21"/>
              </w:rPr>
              <w:t>2.</w:t>
            </w:r>
            <w:r w:rsidRPr="00DA75A2">
              <w:rPr>
                <w:rFonts w:ascii="Times New Roman" w:eastAsia="宋体" w:hAnsi="宋体" w:cs="Times New Roman"/>
                <w:bCs/>
                <w:kern w:val="0"/>
                <w:szCs w:val="21"/>
              </w:rPr>
              <w:t>以执业资格证书载明的专业为准，未载明专业的，须提供毕业证书。</w:t>
            </w:r>
          </w:p>
        </w:tc>
      </w:tr>
      <w:tr w:rsidR="00DA75A2" w:rsidRPr="00DA75A2" w:rsidTr="00DA75A2">
        <w:trPr>
          <w:trHeight w:val="725"/>
        </w:trPr>
        <w:tc>
          <w:tcPr>
            <w:tcW w:w="1418" w:type="dxa"/>
            <w:tcMar>
              <w:left w:w="113" w:type="dxa"/>
              <w:right w:w="113" w:type="dxa"/>
            </w:tcMar>
            <w:vAlign w:val="center"/>
          </w:tcPr>
          <w:p w:rsidR="00DA75A2" w:rsidRPr="00DA75A2" w:rsidRDefault="00DA75A2" w:rsidP="00DA75A2">
            <w:pPr>
              <w:autoSpaceDE w:val="0"/>
              <w:autoSpaceDN w:val="0"/>
              <w:jc w:val="center"/>
              <w:rPr>
                <w:rFonts w:ascii="Times New Roman" w:eastAsia="宋体" w:hAnsi="Times New Roman" w:cs="Times New Roman"/>
                <w:bCs/>
                <w:kern w:val="0"/>
                <w:szCs w:val="21"/>
                <w:lang w:eastAsia="en-US"/>
              </w:rPr>
            </w:pPr>
            <w:r w:rsidRPr="00DA75A2">
              <w:rPr>
                <w:rFonts w:ascii="Times New Roman" w:eastAsia="宋体" w:hAnsi="宋体" w:cs="Times New Roman"/>
                <w:bCs/>
                <w:kern w:val="0"/>
                <w:szCs w:val="21"/>
                <w:lang w:eastAsia="en-US"/>
              </w:rPr>
              <w:t>专业监理工程师</w:t>
            </w:r>
          </w:p>
        </w:tc>
        <w:tc>
          <w:tcPr>
            <w:tcW w:w="850" w:type="dxa"/>
            <w:tcMar>
              <w:left w:w="113" w:type="dxa"/>
              <w:right w:w="113" w:type="dxa"/>
            </w:tcMar>
            <w:vAlign w:val="center"/>
          </w:tcPr>
          <w:p w:rsidR="00DA75A2" w:rsidRPr="00DA75A2" w:rsidRDefault="00DA75A2" w:rsidP="00DA75A2">
            <w:pPr>
              <w:autoSpaceDE w:val="0"/>
              <w:autoSpaceDN w:val="0"/>
              <w:jc w:val="center"/>
              <w:rPr>
                <w:rFonts w:ascii="Times New Roman" w:eastAsia="宋体" w:hAnsi="Times New Roman" w:cs="Times New Roman"/>
                <w:bCs/>
                <w:kern w:val="0"/>
                <w:szCs w:val="21"/>
                <w:lang w:eastAsia="en-US"/>
              </w:rPr>
            </w:pPr>
            <w:r w:rsidRPr="00DA75A2">
              <w:rPr>
                <w:rFonts w:ascii="Times New Roman" w:eastAsia="宋体" w:hAnsi="Times New Roman" w:cs="Times New Roman"/>
                <w:bCs/>
                <w:kern w:val="0"/>
                <w:szCs w:val="21"/>
                <w:lang w:eastAsia="en-US"/>
              </w:rPr>
              <w:t xml:space="preserve">1 </w:t>
            </w:r>
            <w:r w:rsidRPr="00DA75A2">
              <w:rPr>
                <w:rFonts w:ascii="Times New Roman" w:eastAsia="宋体" w:hAnsi="宋体" w:cs="Times New Roman"/>
                <w:bCs/>
                <w:kern w:val="0"/>
                <w:szCs w:val="21"/>
                <w:lang w:eastAsia="en-US"/>
              </w:rPr>
              <w:t>名</w:t>
            </w:r>
          </w:p>
        </w:tc>
        <w:tc>
          <w:tcPr>
            <w:tcW w:w="2151" w:type="dxa"/>
            <w:tcMar>
              <w:left w:w="113" w:type="dxa"/>
              <w:right w:w="113" w:type="dxa"/>
            </w:tcMar>
            <w:vAlign w:val="center"/>
          </w:tcPr>
          <w:p w:rsidR="00DA75A2" w:rsidRPr="00DA75A2" w:rsidRDefault="00DA75A2" w:rsidP="00DA75A2">
            <w:pPr>
              <w:autoSpaceDE w:val="0"/>
              <w:autoSpaceDN w:val="0"/>
              <w:jc w:val="center"/>
              <w:rPr>
                <w:rFonts w:ascii="Times New Roman" w:eastAsia="宋体" w:hAnsi="Times New Roman" w:cs="Times New Roman"/>
                <w:bCs/>
                <w:kern w:val="0"/>
                <w:szCs w:val="21"/>
              </w:rPr>
            </w:pPr>
            <w:r w:rsidRPr="00DA75A2">
              <w:rPr>
                <w:rFonts w:ascii="Times New Roman" w:eastAsia="宋体" w:hAnsi="宋体" w:cs="Times New Roman"/>
                <w:bCs/>
                <w:kern w:val="0"/>
                <w:szCs w:val="21"/>
              </w:rPr>
              <w:t>近现代重要史迹及代表性建筑</w:t>
            </w:r>
          </w:p>
        </w:tc>
        <w:tc>
          <w:tcPr>
            <w:tcW w:w="1960" w:type="dxa"/>
            <w:tcMar>
              <w:left w:w="113" w:type="dxa"/>
              <w:right w:w="113" w:type="dxa"/>
            </w:tcMar>
            <w:vAlign w:val="center"/>
          </w:tcPr>
          <w:p w:rsidR="00DA75A2" w:rsidRPr="00DA75A2" w:rsidRDefault="00DA75A2" w:rsidP="00DA75A2">
            <w:pPr>
              <w:autoSpaceDE w:val="0"/>
              <w:autoSpaceDN w:val="0"/>
              <w:jc w:val="center"/>
              <w:rPr>
                <w:rFonts w:ascii="Times New Roman" w:eastAsia="宋体" w:hAnsi="Times New Roman" w:cs="Times New Roman"/>
                <w:bCs/>
                <w:kern w:val="0"/>
                <w:szCs w:val="21"/>
              </w:rPr>
            </w:pPr>
            <w:r w:rsidRPr="00DA75A2">
              <w:rPr>
                <w:rFonts w:ascii="Times New Roman" w:eastAsia="宋体" w:hAnsi="宋体" w:cs="Times New Roman"/>
                <w:bCs/>
                <w:kern w:val="0"/>
                <w:szCs w:val="21"/>
              </w:rPr>
              <w:t>文物保护工程责任</w:t>
            </w:r>
            <w:proofErr w:type="gramStart"/>
            <w:r w:rsidRPr="00DA75A2">
              <w:rPr>
                <w:rFonts w:ascii="Times New Roman" w:eastAsia="宋体" w:hAnsi="宋体" w:cs="Times New Roman"/>
                <w:bCs/>
                <w:kern w:val="0"/>
                <w:szCs w:val="21"/>
              </w:rPr>
              <w:t>监理师</w:t>
            </w:r>
            <w:proofErr w:type="gramEnd"/>
          </w:p>
        </w:tc>
        <w:tc>
          <w:tcPr>
            <w:tcW w:w="2977" w:type="dxa"/>
            <w:vMerge/>
            <w:tcBorders>
              <w:top w:val="nil"/>
            </w:tcBorders>
            <w:tcMar>
              <w:left w:w="113" w:type="dxa"/>
              <w:right w:w="113" w:type="dxa"/>
            </w:tcMar>
            <w:vAlign w:val="center"/>
          </w:tcPr>
          <w:p w:rsidR="00DA75A2" w:rsidRPr="00DA75A2" w:rsidRDefault="00DA75A2" w:rsidP="00DA75A2">
            <w:pPr>
              <w:autoSpaceDE w:val="0"/>
              <w:autoSpaceDN w:val="0"/>
              <w:jc w:val="left"/>
              <w:rPr>
                <w:rFonts w:ascii="Times New Roman" w:eastAsia="宋体" w:hAnsi="Times New Roman" w:cs="Times New Roman"/>
                <w:bCs/>
                <w:kern w:val="0"/>
                <w:szCs w:val="21"/>
              </w:rPr>
            </w:pPr>
          </w:p>
        </w:tc>
      </w:tr>
      <w:tr w:rsidR="00DA75A2" w:rsidRPr="00DA75A2" w:rsidTr="00DA75A2">
        <w:trPr>
          <w:trHeight w:val="708"/>
        </w:trPr>
        <w:tc>
          <w:tcPr>
            <w:tcW w:w="1418" w:type="dxa"/>
            <w:tcMar>
              <w:left w:w="113" w:type="dxa"/>
              <w:right w:w="113" w:type="dxa"/>
            </w:tcMar>
            <w:vAlign w:val="center"/>
          </w:tcPr>
          <w:p w:rsidR="00DA75A2" w:rsidRPr="00DA75A2" w:rsidRDefault="00DA75A2" w:rsidP="00DA75A2">
            <w:pPr>
              <w:autoSpaceDE w:val="0"/>
              <w:autoSpaceDN w:val="0"/>
              <w:jc w:val="center"/>
              <w:rPr>
                <w:rFonts w:ascii="Times New Roman" w:eastAsia="宋体" w:hAnsi="Times New Roman" w:cs="Times New Roman"/>
                <w:bCs/>
                <w:kern w:val="0"/>
                <w:szCs w:val="21"/>
                <w:lang w:eastAsia="en-US"/>
              </w:rPr>
            </w:pPr>
            <w:r w:rsidRPr="00DA75A2">
              <w:rPr>
                <w:rFonts w:ascii="Times New Roman" w:eastAsia="宋体" w:hAnsi="宋体" w:cs="Times New Roman"/>
                <w:bCs/>
                <w:kern w:val="0"/>
                <w:szCs w:val="21"/>
                <w:lang w:eastAsia="en-US"/>
              </w:rPr>
              <w:t>监理员</w:t>
            </w:r>
          </w:p>
        </w:tc>
        <w:tc>
          <w:tcPr>
            <w:tcW w:w="850" w:type="dxa"/>
            <w:tcMar>
              <w:left w:w="113" w:type="dxa"/>
              <w:right w:w="113" w:type="dxa"/>
            </w:tcMar>
            <w:vAlign w:val="center"/>
          </w:tcPr>
          <w:p w:rsidR="00DA75A2" w:rsidRPr="00DA75A2" w:rsidRDefault="00DA75A2" w:rsidP="00DA75A2">
            <w:pPr>
              <w:autoSpaceDE w:val="0"/>
              <w:autoSpaceDN w:val="0"/>
              <w:jc w:val="center"/>
              <w:rPr>
                <w:rFonts w:ascii="Times New Roman" w:eastAsia="宋体" w:hAnsi="Times New Roman" w:cs="Times New Roman"/>
                <w:bCs/>
                <w:kern w:val="0"/>
                <w:szCs w:val="21"/>
                <w:lang w:eastAsia="en-US"/>
              </w:rPr>
            </w:pPr>
            <w:r w:rsidRPr="00DA75A2">
              <w:rPr>
                <w:rFonts w:ascii="Times New Roman" w:eastAsia="宋体" w:hAnsi="Times New Roman" w:cs="Times New Roman"/>
                <w:bCs/>
                <w:kern w:val="0"/>
                <w:szCs w:val="21"/>
                <w:lang w:eastAsia="en-US"/>
              </w:rPr>
              <w:t xml:space="preserve">1 </w:t>
            </w:r>
            <w:r w:rsidRPr="00DA75A2">
              <w:rPr>
                <w:rFonts w:ascii="Times New Roman" w:eastAsia="宋体" w:hAnsi="宋体" w:cs="Times New Roman"/>
                <w:bCs/>
                <w:kern w:val="0"/>
                <w:szCs w:val="21"/>
                <w:lang w:eastAsia="en-US"/>
              </w:rPr>
              <w:t>名</w:t>
            </w:r>
          </w:p>
        </w:tc>
        <w:tc>
          <w:tcPr>
            <w:tcW w:w="2151" w:type="dxa"/>
            <w:tcMar>
              <w:left w:w="113" w:type="dxa"/>
              <w:right w:w="113" w:type="dxa"/>
            </w:tcMar>
            <w:vAlign w:val="center"/>
          </w:tcPr>
          <w:p w:rsidR="00DA75A2" w:rsidRPr="00DA75A2" w:rsidRDefault="00DA75A2" w:rsidP="00DA75A2">
            <w:pPr>
              <w:autoSpaceDE w:val="0"/>
              <w:autoSpaceDN w:val="0"/>
              <w:jc w:val="center"/>
              <w:rPr>
                <w:rFonts w:ascii="Times New Roman" w:eastAsia="宋体" w:hAnsi="Times New Roman" w:cs="Times New Roman"/>
                <w:bCs/>
                <w:kern w:val="0"/>
                <w:szCs w:val="21"/>
              </w:rPr>
            </w:pPr>
            <w:r w:rsidRPr="00DA75A2">
              <w:rPr>
                <w:rFonts w:ascii="Times New Roman" w:eastAsia="宋体" w:hAnsi="宋体" w:cs="Times New Roman"/>
                <w:bCs/>
                <w:kern w:val="0"/>
                <w:szCs w:val="21"/>
              </w:rPr>
              <w:t>近现代重要史迹及代表性建筑</w:t>
            </w:r>
          </w:p>
        </w:tc>
        <w:tc>
          <w:tcPr>
            <w:tcW w:w="1960" w:type="dxa"/>
            <w:tcMar>
              <w:left w:w="113" w:type="dxa"/>
              <w:right w:w="113" w:type="dxa"/>
            </w:tcMar>
            <w:vAlign w:val="center"/>
          </w:tcPr>
          <w:p w:rsidR="00DA75A2" w:rsidRPr="00DA75A2" w:rsidRDefault="00DA75A2" w:rsidP="00DA75A2">
            <w:pPr>
              <w:autoSpaceDE w:val="0"/>
              <w:autoSpaceDN w:val="0"/>
              <w:jc w:val="center"/>
              <w:rPr>
                <w:rFonts w:ascii="Times New Roman" w:eastAsia="宋体" w:hAnsi="Times New Roman" w:cs="Times New Roman"/>
                <w:bCs/>
                <w:kern w:val="0"/>
                <w:szCs w:val="21"/>
                <w:lang w:eastAsia="en-US"/>
              </w:rPr>
            </w:pPr>
            <w:r w:rsidRPr="00DA75A2">
              <w:rPr>
                <w:rFonts w:ascii="Times New Roman" w:eastAsia="宋体" w:hAnsi="宋体" w:cs="Times New Roman"/>
                <w:bCs/>
                <w:kern w:val="0"/>
                <w:szCs w:val="21"/>
              </w:rPr>
              <w:t>文物保护工程监理员</w:t>
            </w:r>
          </w:p>
        </w:tc>
        <w:tc>
          <w:tcPr>
            <w:tcW w:w="2977" w:type="dxa"/>
            <w:vMerge/>
            <w:tcBorders>
              <w:top w:val="nil"/>
            </w:tcBorders>
            <w:tcMar>
              <w:left w:w="113" w:type="dxa"/>
              <w:right w:w="113" w:type="dxa"/>
            </w:tcMar>
            <w:vAlign w:val="center"/>
          </w:tcPr>
          <w:p w:rsidR="00DA75A2" w:rsidRPr="00DA75A2" w:rsidRDefault="00DA75A2" w:rsidP="00DA75A2">
            <w:pPr>
              <w:autoSpaceDE w:val="0"/>
              <w:autoSpaceDN w:val="0"/>
              <w:jc w:val="left"/>
              <w:rPr>
                <w:rFonts w:ascii="Times New Roman" w:eastAsia="宋体" w:hAnsi="Times New Roman" w:cs="Times New Roman"/>
                <w:bCs/>
                <w:kern w:val="0"/>
                <w:szCs w:val="21"/>
                <w:lang w:eastAsia="en-US"/>
              </w:rPr>
            </w:pPr>
          </w:p>
        </w:tc>
      </w:tr>
      <w:tr w:rsidR="00DA75A2" w:rsidRPr="00DA75A2" w:rsidTr="00DA75A2">
        <w:trPr>
          <w:trHeight w:val="447"/>
        </w:trPr>
        <w:tc>
          <w:tcPr>
            <w:tcW w:w="1418" w:type="dxa"/>
            <w:tcMar>
              <w:left w:w="113" w:type="dxa"/>
              <w:right w:w="113" w:type="dxa"/>
            </w:tcMar>
            <w:vAlign w:val="center"/>
          </w:tcPr>
          <w:p w:rsidR="00DA75A2" w:rsidRPr="00DA75A2" w:rsidRDefault="00DA75A2" w:rsidP="00DA75A2">
            <w:pPr>
              <w:autoSpaceDE w:val="0"/>
              <w:autoSpaceDN w:val="0"/>
              <w:jc w:val="center"/>
              <w:rPr>
                <w:rFonts w:ascii="Times New Roman" w:eastAsia="宋体" w:hAnsi="Times New Roman" w:cs="Times New Roman"/>
                <w:bCs/>
                <w:kern w:val="0"/>
                <w:szCs w:val="21"/>
                <w:lang w:eastAsia="en-US"/>
              </w:rPr>
            </w:pPr>
            <w:r w:rsidRPr="00DA75A2">
              <w:rPr>
                <w:rFonts w:ascii="Times New Roman" w:eastAsia="宋体" w:hAnsi="宋体" w:cs="Times New Roman"/>
                <w:bCs/>
                <w:kern w:val="0"/>
                <w:szCs w:val="21"/>
                <w:lang w:eastAsia="en-US"/>
              </w:rPr>
              <w:t>总</w:t>
            </w:r>
            <w:r w:rsidRPr="00DA75A2">
              <w:rPr>
                <w:rFonts w:ascii="Times New Roman" w:eastAsia="宋体" w:hAnsi="Times New Roman" w:cs="Times New Roman"/>
                <w:bCs/>
                <w:kern w:val="0"/>
                <w:szCs w:val="21"/>
              </w:rPr>
              <w:t xml:space="preserve">  </w:t>
            </w:r>
            <w:r w:rsidRPr="00DA75A2">
              <w:rPr>
                <w:rFonts w:ascii="Times New Roman" w:eastAsia="宋体" w:hAnsi="宋体" w:cs="Times New Roman"/>
                <w:bCs/>
                <w:kern w:val="0"/>
                <w:szCs w:val="21"/>
                <w:lang w:eastAsia="en-US"/>
              </w:rPr>
              <w:t>计</w:t>
            </w:r>
          </w:p>
        </w:tc>
        <w:tc>
          <w:tcPr>
            <w:tcW w:w="850" w:type="dxa"/>
            <w:tcMar>
              <w:left w:w="113" w:type="dxa"/>
              <w:right w:w="113" w:type="dxa"/>
            </w:tcMar>
            <w:vAlign w:val="center"/>
          </w:tcPr>
          <w:p w:rsidR="00DA75A2" w:rsidRPr="00DA75A2" w:rsidRDefault="00DA75A2" w:rsidP="00DA75A2">
            <w:pPr>
              <w:autoSpaceDE w:val="0"/>
              <w:autoSpaceDN w:val="0"/>
              <w:jc w:val="center"/>
              <w:rPr>
                <w:rFonts w:ascii="Times New Roman" w:eastAsia="宋体" w:hAnsi="Times New Roman" w:cs="Times New Roman"/>
                <w:bCs/>
                <w:kern w:val="0"/>
                <w:szCs w:val="21"/>
                <w:lang w:eastAsia="en-US"/>
              </w:rPr>
            </w:pPr>
            <w:r w:rsidRPr="00DA75A2">
              <w:rPr>
                <w:rFonts w:ascii="Times New Roman" w:eastAsia="宋体" w:hAnsi="Times New Roman" w:cs="Times New Roman"/>
                <w:bCs/>
                <w:kern w:val="0"/>
                <w:szCs w:val="21"/>
                <w:lang w:eastAsia="en-US"/>
              </w:rPr>
              <w:t xml:space="preserve">3 </w:t>
            </w:r>
            <w:r w:rsidRPr="00DA75A2">
              <w:rPr>
                <w:rFonts w:ascii="Times New Roman" w:eastAsia="宋体" w:hAnsi="宋体" w:cs="Times New Roman"/>
                <w:bCs/>
                <w:kern w:val="0"/>
                <w:szCs w:val="21"/>
                <w:lang w:eastAsia="en-US"/>
              </w:rPr>
              <w:t>名</w:t>
            </w:r>
          </w:p>
        </w:tc>
        <w:tc>
          <w:tcPr>
            <w:tcW w:w="7088" w:type="dxa"/>
            <w:gridSpan w:val="3"/>
            <w:tcMar>
              <w:left w:w="113" w:type="dxa"/>
              <w:right w:w="113" w:type="dxa"/>
            </w:tcMar>
            <w:vAlign w:val="center"/>
          </w:tcPr>
          <w:p w:rsidR="00DA75A2" w:rsidRPr="00DA75A2" w:rsidRDefault="00DA75A2" w:rsidP="00DA75A2">
            <w:pPr>
              <w:autoSpaceDE w:val="0"/>
              <w:autoSpaceDN w:val="0"/>
              <w:rPr>
                <w:rFonts w:ascii="Times New Roman" w:eastAsia="宋体" w:hAnsi="Times New Roman" w:cs="Times New Roman"/>
                <w:bCs/>
                <w:kern w:val="0"/>
                <w:szCs w:val="21"/>
                <w:lang w:eastAsia="en-US"/>
              </w:rPr>
            </w:pPr>
          </w:p>
        </w:tc>
      </w:tr>
    </w:tbl>
    <w:p w:rsidR="00DA75A2" w:rsidRPr="00DA75A2" w:rsidRDefault="00DA75A2" w:rsidP="00DA75A2">
      <w:pPr>
        <w:autoSpaceDE w:val="0"/>
        <w:autoSpaceDN w:val="0"/>
        <w:spacing w:line="360" w:lineRule="auto"/>
        <w:ind w:firstLine="480"/>
        <w:jc w:val="left"/>
        <w:rPr>
          <w:rFonts w:ascii="Times New Roman" w:eastAsia="宋体" w:hAnsi="Times New Roman" w:cs="Times New Roman"/>
          <w:kern w:val="0"/>
          <w:sz w:val="24"/>
          <w:szCs w:val="24"/>
        </w:rPr>
      </w:pPr>
      <w:r w:rsidRPr="00DA75A2">
        <w:rPr>
          <w:rFonts w:ascii="Times New Roman" w:eastAsia="宋体" w:hAnsi="宋体" w:cs="Times New Roman"/>
          <w:kern w:val="0"/>
          <w:sz w:val="24"/>
          <w:szCs w:val="24"/>
        </w:rPr>
        <w:t>注：（</w:t>
      </w:r>
      <w:r w:rsidRPr="00DA75A2">
        <w:rPr>
          <w:rFonts w:ascii="Times New Roman" w:eastAsia="宋体" w:hAnsi="Times New Roman" w:cs="Times New Roman"/>
          <w:kern w:val="0"/>
          <w:sz w:val="24"/>
          <w:szCs w:val="24"/>
        </w:rPr>
        <w:t>1</w:t>
      </w:r>
      <w:r w:rsidRPr="00DA75A2">
        <w:rPr>
          <w:rFonts w:ascii="Times New Roman" w:eastAsia="宋体" w:hAnsi="宋体" w:cs="Times New Roman"/>
          <w:kern w:val="0"/>
          <w:sz w:val="24"/>
          <w:szCs w:val="24"/>
        </w:rPr>
        <w:t>）要求拟派人员与实际派驻人员必须一致。（拟派人员必须与合同备案人员一致，在合同备案或项目监理过程中按照相关法律法规提出更换项目监理人员的，更换项目总监或任何监理人员，必须经监管部门及发包人书面同意，同意更换后</w:t>
      </w:r>
      <w:proofErr w:type="gramStart"/>
      <w:r w:rsidRPr="00DA75A2">
        <w:rPr>
          <w:rFonts w:ascii="Times New Roman" w:eastAsia="宋体" w:hAnsi="宋体" w:cs="Times New Roman"/>
          <w:kern w:val="0"/>
          <w:sz w:val="24"/>
          <w:szCs w:val="24"/>
        </w:rPr>
        <w:t>除项目</w:t>
      </w:r>
      <w:proofErr w:type="gramEnd"/>
      <w:r w:rsidRPr="00DA75A2">
        <w:rPr>
          <w:rFonts w:ascii="Times New Roman" w:eastAsia="宋体" w:hAnsi="宋体" w:cs="Times New Roman"/>
          <w:kern w:val="0"/>
          <w:sz w:val="24"/>
          <w:szCs w:val="24"/>
        </w:rPr>
        <w:t>监理人员</w:t>
      </w:r>
      <w:r w:rsidRPr="00DA75A2">
        <w:rPr>
          <w:rFonts w:ascii="Times New Roman" w:eastAsia="宋体" w:hAnsi="宋体" w:cs="Times New Roman"/>
          <w:kern w:val="0"/>
          <w:sz w:val="24"/>
          <w:szCs w:val="24"/>
        </w:rPr>
        <w:lastRenderedPageBreak/>
        <w:t>在岗保证金不予退还外，同时还须向委托人支付违约金（项目总监</w:t>
      </w:r>
      <w:r w:rsidRPr="00DA75A2">
        <w:rPr>
          <w:rFonts w:ascii="Times New Roman" w:eastAsia="宋体" w:hAnsi="Times New Roman" w:cs="Times New Roman"/>
          <w:kern w:val="0"/>
          <w:sz w:val="24"/>
          <w:szCs w:val="24"/>
        </w:rPr>
        <w:t>3</w:t>
      </w:r>
      <w:r w:rsidRPr="00DA75A2">
        <w:rPr>
          <w:rFonts w:ascii="Times New Roman" w:eastAsia="宋体" w:hAnsi="宋体" w:cs="Times New Roman"/>
          <w:kern w:val="0"/>
          <w:sz w:val="24"/>
          <w:szCs w:val="24"/>
        </w:rPr>
        <w:t>万元</w:t>
      </w:r>
      <w:r w:rsidRPr="00DA75A2">
        <w:rPr>
          <w:rFonts w:ascii="Times New Roman" w:eastAsia="宋体" w:hAnsi="Times New Roman" w:cs="Times New Roman"/>
          <w:kern w:val="0"/>
          <w:sz w:val="24"/>
          <w:szCs w:val="24"/>
        </w:rPr>
        <w:t>/</w:t>
      </w:r>
      <w:r w:rsidRPr="00DA75A2">
        <w:rPr>
          <w:rFonts w:ascii="Times New Roman" w:eastAsia="宋体" w:hAnsi="宋体" w:cs="Times New Roman"/>
          <w:kern w:val="0"/>
          <w:sz w:val="24"/>
          <w:szCs w:val="24"/>
        </w:rPr>
        <w:t>次，专业监理工程师</w:t>
      </w:r>
      <w:r w:rsidRPr="00DA75A2">
        <w:rPr>
          <w:rFonts w:ascii="Times New Roman" w:eastAsia="宋体" w:hAnsi="Times New Roman" w:cs="Times New Roman"/>
          <w:kern w:val="0"/>
          <w:sz w:val="24"/>
          <w:szCs w:val="24"/>
        </w:rPr>
        <w:t>2</w:t>
      </w:r>
      <w:r w:rsidRPr="00DA75A2">
        <w:rPr>
          <w:rFonts w:ascii="Times New Roman" w:eastAsia="宋体" w:hAnsi="宋体" w:cs="Times New Roman"/>
          <w:kern w:val="0"/>
          <w:sz w:val="24"/>
          <w:szCs w:val="24"/>
        </w:rPr>
        <w:t>万元</w:t>
      </w:r>
      <w:r w:rsidRPr="00DA75A2">
        <w:rPr>
          <w:rFonts w:ascii="Times New Roman" w:eastAsia="宋体" w:hAnsi="Times New Roman" w:cs="Times New Roman"/>
          <w:kern w:val="0"/>
          <w:sz w:val="24"/>
          <w:szCs w:val="24"/>
        </w:rPr>
        <w:t>/</w:t>
      </w:r>
      <w:r w:rsidRPr="00DA75A2">
        <w:rPr>
          <w:rFonts w:ascii="Times New Roman" w:eastAsia="宋体" w:hAnsi="宋体" w:cs="Times New Roman"/>
          <w:kern w:val="0"/>
          <w:sz w:val="24"/>
          <w:szCs w:val="24"/>
        </w:rPr>
        <w:t>次</w:t>
      </w:r>
      <w:r w:rsidRPr="00DA75A2">
        <w:rPr>
          <w:rFonts w:ascii="Times New Roman" w:eastAsia="宋体" w:hAnsi="Times New Roman" w:cs="Times New Roman"/>
          <w:kern w:val="0"/>
          <w:sz w:val="24"/>
          <w:szCs w:val="24"/>
        </w:rPr>
        <w:t>/</w:t>
      </w:r>
      <w:r w:rsidRPr="00DA75A2">
        <w:rPr>
          <w:rFonts w:ascii="Times New Roman" w:eastAsia="宋体" w:hAnsi="宋体" w:cs="Times New Roman"/>
          <w:kern w:val="0"/>
          <w:sz w:val="24"/>
          <w:szCs w:val="24"/>
        </w:rPr>
        <w:t>人，监理员</w:t>
      </w:r>
      <w:r w:rsidRPr="00DA75A2">
        <w:rPr>
          <w:rFonts w:ascii="Times New Roman" w:eastAsia="宋体" w:hAnsi="Times New Roman" w:cs="Times New Roman"/>
          <w:kern w:val="0"/>
          <w:sz w:val="24"/>
          <w:szCs w:val="24"/>
        </w:rPr>
        <w:t>0.5</w:t>
      </w:r>
      <w:r w:rsidRPr="00DA75A2">
        <w:rPr>
          <w:rFonts w:ascii="Times New Roman" w:eastAsia="宋体" w:hAnsi="宋体" w:cs="Times New Roman"/>
          <w:kern w:val="0"/>
          <w:sz w:val="24"/>
          <w:szCs w:val="24"/>
        </w:rPr>
        <w:t>万元</w:t>
      </w:r>
      <w:r w:rsidRPr="00DA75A2">
        <w:rPr>
          <w:rFonts w:ascii="Times New Roman" w:eastAsia="宋体" w:hAnsi="Times New Roman" w:cs="Times New Roman"/>
          <w:kern w:val="0"/>
          <w:sz w:val="24"/>
          <w:szCs w:val="24"/>
        </w:rPr>
        <w:t>/</w:t>
      </w:r>
      <w:r w:rsidRPr="00DA75A2">
        <w:rPr>
          <w:rFonts w:ascii="Times New Roman" w:eastAsia="宋体" w:hAnsi="宋体" w:cs="Times New Roman"/>
          <w:kern w:val="0"/>
          <w:sz w:val="24"/>
          <w:szCs w:val="24"/>
        </w:rPr>
        <w:t>次</w:t>
      </w:r>
      <w:r w:rsidRPr="00DA75A2">
        <w:rPr>
          <w:rFonts w:ascii="Times New Roman" w:eastAsia="宋体" w:hAnsi="Times New Roman" w:cs="Times New Roman"/>
          <w:kern w:val="0"/>
          <w:sz w:val="24"/>
          <w:szCs w:val="24"/>
        </w:rPr>
        <w:t>/</w:t>
      </w:r>
      <w:r w:rsidRPr="00DA75A2">
        <w:rPr>
          <w:rFonts w:ascii="Times New Roman" w:eastAsia="宋体" w:hAnsi="宋体" w:cs="Times New Roman"/>
          <w:kern w:val="0"/>
          <w:sz w:val="24"/>
          <w:szCs w:val="24"/>
        </w:rPr>
        <w:t>人）。</w:t>
      </w:r>
    </w:p>
    <w:p w:rsidR="00DA75A2" w:rsidRPr="00DA75A2" w:rsidRDefault="00DA75A2" w:rsidP="00DA75A2">
      <w:pPr>
        <w:autoSpaceDE w:val="0"/>
        <w:autoSpaceDN w:val="0"/>
        <w:spacing w:line="360" w:lineRule="auto"/>
        <w:ind w:firstLine="480"/>
        <w:jc w:val="left"/>
        <w:rPr>
          <w:rFonts w:ascii="Times New Roman" w:eastAsia="宋体" w:hAnsi="Times New Roman" w:cs="Times New Roman"/>
          <w:kern w:val="0"/>
          <w:sz w:val="24"/>
          <w:szCs w:val="24"/>
        </w:rPr>
      </w:pPr>
      <w:r w:rsidRPr="00DA75A2">
        <w:rPr>
          <w:rFonts w:ascii="Times New Roman" w:eastAsia="宋体" w:hAnsi="宋体" w:cs="Times New Roman"/>
          <w:kern w:val="0"/>
          <w:sz w:val="24"/>
          <w:szCs w:val="24"/>
        </w:rPr>
        <w:t>如遇特殊情况需</w:t>
      </w:r>
      <w:proofErr w:type="gramStart"/>
      <w:r w:rsidRPr="00DA75A2">
        <w:rPr>
          <w:rFonts w:ascii="Times New Roman" w:eastAsia="宋体" w:hAnsi="宋体" w:cs="Times New Roman"/>
          <w:kern w:val="0"/>
          <w:sz w:val="24"/>
          <w:szCs w:val="24"/>
        </w:rPr>
        <w:t>更换总</w:t>
      </w:r>
      <w:proofErr w:type="gramEnd"/>
      <w:r w:rsidRPr="00DA75A2">
        <w:rPr>
          <w:rFonts w:ascii="Times New Roman" w:eastAsia="宋体" w:hAnsi="宋体" w:cs="Times New Roman"/>
          <w:kern w:val="0"/>
          <w:sz w:val="24"/>
          <w:szCs w:val="24"/>
        </w:rPr>
        <w:t>监理工程师的，该特殊情况必须取得招标人书面确认，招标人认定确属特殊的，可不罚款；遇政策性变化需调整的，经招标人书面确认，可不罚款。</w:t>
      </w:r>
    </w:p>
    <w:p w:rsidR="00DA75A2" w:rsidRPr="00DA75A2" w:rsidRDefault="00DA75A2" w:rsidP="00DA75A2">
      <w:pPr>
        <w:autoSpaceDE w:val="0"/>
        <w:autoSpaceDN w:val="0"/>
        <w:spacing w:line="360" w:lineRule="auto"/>
        <w:ind w:firstLine="480"/>
        <w:jc w:val="left"/>
        <w:rPr>
          <w:rFonts w:ascii="Times New Roman" w:eastAsia="宋体" w:hAnsi="宋体" w:cs="Times New Roman" w:hint="eastAsia"/>
          <w:kern w:val="0"/>
          <w:sz w:val="24"/>
          <w:szCs w:val="24"/>
        </w:rPr>
      </w:pPr>
      <w:r w:rsidRPr="00DA75A2">
        <w:rPr>
          <w:rFonts w:ascii="Times New Roman" w:eastAsia="宋体" w:hAnsi="宋体" w:cs="Times New Roman"/>
          <w:kern w:val="0"/>
          <w:sz w:val="24"/>
          <w:szCs w:val="24"/>
        </w:rPr>
        <w:t>（</w:t>
      </w:r>
      <w:r w:rsidRPr="00DA75A2">
        <w:rPr>
          <w:rFonts w:ascii="Times New Roman" w:eastAsia="宋体" w:hAnsi="Times New Roman" w:cs="Times New Roman"/>
          <w:kern w:val="0"/>
          <w:sz w:val="24"/>
          <w:szCs w:val="24"/>
        </w:rPr>
        <w:t>2</w:t>
      </w:r>
      <w:r w:rsidRPr="00DA75A2">
        <w:rPr>
          <w:rFonts w:ascii="Times New Roman" w:eastAsia="宋体" w:hAnsi="宋体" w:cs="Times New Roman"/>
          <w:kern w:val="0"/>
          <w:sz w:val="24"/>
          <w:szCs w:val="24"/>
        </w:rPr>
        <w:t>）表中所列人员配备为最低限度要求，中标单位可根据实际工作需要及时投入人员，所有监理人员均须身体健康，除总监外，</w:t>
      </w:r>
      <w:proofErr w:type="gramStart"/>
      <w:r w:rsidRPr="00DA75A2">
        <w:rPr>
          <w:rFonts w:ascii="Times New Roman" w:eastAsia="宋体" w:hAnsi="宋体" w:cs="Times New Roman"/>
          <w:kern w:val="0"/>
          <w:sz w:val="24"/>
          <w:szCs w:val="24"/>
        </w:rPr>
        <w:t>专监及</w:t>
      </w:r>
      <w:proofErr w:type="gramEnd"/>
      <w:r w:rsidRPr="00DA75A2">
        <w:rPr>
          <w:rFonts w:ascii="Times New Roman" w:eastAsia="宋体" w:hAnsi="宋体" w:cs="Times New Roman"/>
          <w:kern w:val="0"/>
          <w:sz w:val="24"/>
          <w:szCs w:val="24"/>
        </w:rPr>
        <w:t>监理员的年龄不得超过</w:t>
      </w:r>
      <w:r w:rsidRPr="00DA75A2">
        <w:rPr>
          <w:rFonts w:ascii="Times New Roman" w:eastAsia="宋体" w:hAnsi="Times New Roman" w:cs="Times New Roman"/>
          <w:kern w:val="0"/>
          <w:sz w:val="24"/>
          <w:szCs w:val="24"/>
        </w:rPr>
        <w:t>60</w:t>
      </w:r>
      <w:r w:rsidRPr="00DA75A2">
        <w:rPr>
          <w:rFonts w:ascii="Times New Roman" w:eastAsia="宋体" w:hAnsi="宋体" w:cs="Times New Roman"/>
          <w:kern w:val="0"/>
          <w:sz w:val="24"/>
          <w:szCs w:val="24"/>
        </w:rPr>
        <w:t>周岁。人员不得随便更换。中标企业拟派本招标项目所有监理人员在本项目实施期间不得兼任其他项目监理人员。</w:t>
      </w:r>
    </w:p>
    <w:p w:rsidR="00DA75A2" w:rsidRDefault="00DA75A2" w:rsidP="00DA75A2">
      <w:pPr>
        <w:widowControl/>
        <w:shd w:val="clear" w:color="auto" w:fill="FFFFFF"/>
        <w:spacing w:line="360" w:lineRule="auto"/>
        <w:ind w:firstLineChars="200" w:firstLine="482"/>
        <w:jc w:val="left"/>
        <w:outlineLvl w:val="1"/>
        <w:rPr>
          <w:rFonts w:ascii="Times New Roman" w:eastAsia="宋体" w:hAnsi="Times New Roman" w:cs="Times New Roman" w:hint="eastAsia"/>
          <w:b/>
          <w:bCs/>
          <w:color w:val="000000"/>
          <w:kern w:val="0"/>
          <w:sz w:val="24"/>
          <w:szCs w:val="24"/>
          <w:shd w:val="clear" w:color="auto" w:fill="FFFFFF"/>
          <w:lang/>
        </w:rPr>
      </w:pPr>
      <w:r>
        <w:rPr>
          <w:rFonts w:ascii="Times New Roman" w:eastAsia="宋体" w:hAnsi="Times New Roman" w:cs="Times New Roman" w:hint="eastAsia"/>
          <w:b/>
          <w:bCs/>
          <w:color w:val="000000"/>
          <w:kern w:val="0"/>
          <w:sz w:val="24"/>
          <w:szCs w:val="24"/>
          <w:shd w:val="clear" w:color="auto" w:fill="FFFFFF"/>
          <w:lang/>
        </w:rPr>
        <w:t>4.</w:t>
      </w:r>
      <w:r>
        <w:rPr>
          <w:rFonts w:ascii="Times New Roman" w:eastAsia="宋体" w:hAnsi="Times New Roman" w:cs="Times New Roman" w:hint="eastAsia"/>
          <w:b/>
          <w:bCs/>
          <w:color w:val="000000"/>
          <w:kern w:val="0"/>
          <w:sz w:val="24"/>
          <w:szCs w:val="24"/>
          <w:shd w:val="clear" w:color="auto" w:fill="FFFFFF"/>
          <w:lang/>
        </w:rPr>
        <w:t>响应报价</w:t>
      </w:r>
    </w:p>
    <w:p w:rsidR="00DA75A2" w:rsidRPr="00DA75A2" w:rsidRDefault="00DA75A2" w:rsidP="00DA75A2">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w:t>
      </w:r>
      <w:r w:rsidRPr="00DA75A2">
        <w:rPr>
          <w:rFonts w:ascii="Times New Roman" w:eastAsia="宋体" w:hAnsi="Times New Roman" w:cs="Times New Roman"/>
          <w:kern w:val="0"/>
          <w:sz w:val="24"/>
          <w:szCs w:val="24"/>
        </w:rPr>
        <w:t>.1</w:t>
      </w:r>
      <w:r w:rsidRPr="00DA75A2">
        <w:rPr>
          <w:rFonts w:ascii="Times New Roman" w:eastAsia="宋体" w:hAnsi="宋体" w:cs="Times New Roman"/>
          <w:kern w:val="0"/>
          <w:sz w:val="24"/>
          <w:szCs w:val="24"/>
        </w:rPr>
        <w:t>投标报价应包括完成招标文件所确定的委托监理的范围和监理业务的整个招标范围进行投标报价，包括全部的工期内为完成全部监理工作任务所需要的全部监理服务费。（投标单位必须将交通工具、设备投入等一切费用全部考虑在内。）</w:t>
      </w:r>
    </w:p>
    <w:p w:rsidR="00DA75A2" w:rsidRPr="00DA75A2" w:rsidRDefault="00DA75A2" w:rsidP="00DA75A2">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w:t>
      </w:r>
      <w:r w:rsidRPr="00DA75A2">
        <w:rPr>
          <w:rFonts w:ascii="Times New Roman" w:eastAsia="宋体" w:hAnsi="Times New Roman" w:cs="Times New Roman"/>
          <w:kern w:val="0"/>
          <w:sz w:val="24"/>
          <w:szCs w:val="24"/>
        </w:rPr>
        <w:t xml:space="preserve">.2 </w:t>
      </w:r>
      <w:r w:rsidRPr="00DA75A2">
        <w:rPr>
          <w:rFonts w:ascii="Times New Roman" w:eastAsia="宋体" w:hAnsi="宋体" w:cs="Times New Roman"/>
          <w:kern w:val="0"/>
          <w:sz w:val="24"/>
          <w:szCs w:val="24"/>
        </w:rPr>
        <w:t>工程监理费报价采用浮动幅度值报价。报价收费基价参照国家发展和改革委员会、建设部联合下发的《关于印发</w:t>
      </w:r>
      <w:r w:rsidRPr="00DA75A2">
        <w:rPr>
          <w:rFonts w:ascii="Times New Roman" w:eastAsia="宋体" w:hAnsi="Times New Roman" w:cs="Times New Roman"/>
          <w:kern w:val="0"/>
          <w:sz w:val="24"/>
          <w:szCs w:val="24"/>
        </w:rPr>
        <w:t>&lt;</w:t>
      </w:r>
      <w:r w:rsidRPr="00DA75A2">
        <w:rPr>
          <w:rFonts w:ascii="Times New Roman" w:eastAsia="宋体" w:hAnsi="宋体" w:cs="Times New Roman"/>
          <w:kern w:val="0"/>
          <w:sz w:val="24"/>
          <w:szCs w:val="24"/>
        </w:rPr>
        <w:t>建设工程监理与相关服务收费管理规定</w:t>
      </w:r>
      <w:r w:rsidRPr="00DA75A2">
        <w:rPr>
          <w:rFonts w:ascii="Times New Roman" w:eastAsia="宋体" w:hAnsi="Times New Roman" w:cs="Times New Roman"/>
          <w:kern w:val="0"/>
          <w:sz w:val="24"/>
          <w:szCs w:val="24"/>
        </w:rPr>
        <w:t>&gt;</w:t>
      </w:r>
      <w:r w:rsidRPr="00DA75A2">
        <w:rPr>
          <w:rFonts w:ascii="Times New Roman" w:eastAsia="宋体" w:hAnsi="宋体" w:cs="Times New Roman"/>
          <w:kern w:val="0"/>
          <w:sz w:val="24"/>
          <w:szCs w:val="24"/>
        </w:rPr>
        <w:t>的通知》</w:t>
      </w:r>
      <w:r w:rsidRPr="00DA75A2">
        <w:rPr>
          <w:rFonts w:ascii="Times New Roman" w:eastAsia="宋体" w:hAnsi="Times New Roman" w:cs="Times New Roman"/>
          <w:kern w:val="0"/>
          <w:sz w:val="24"/>
          <w:szCs w:val="24"/>
        </w:rPr>
        <w:t xml:space="preserve"> (</w:t>
      </w:r>
      <w:proofErr w:type="gramStart"/>
      <w:r w:rsidRPr="00DA75A2">
        <w:rPr>
          <w:rFonts w:ascii="Times New Roman" w:eastAsia="宋体" w:hAnsi="宋体" w:cs="Times New Roman"/>
          <w:kern w:val="0"/>
          <w:sz w:val="24"/>
          <w:szCs w:val="24"/>
        </w:rPr>
        <w:t>发改价格</w:t>
      </w:r>
      <w:proofErr w:type="gramEnd"/>
      <w:r w:rsidRPr="00DA75A2">
        <w:rPr>
          <w:rFonts w:ascii="Times New Roman" w:eastAsia="宋体" w:hAnsi="Times New Roman" w:cs="Times New Roman"/>
          <w:kern w:val="0"/>
          <w:sz w:val="24"/>
          <w:szCs w:val="24"/>
        </w:rPr>
        <w:t xml:space="preserve"> [2007]670</w:t>
      </w:r>
      <w:r w:rsidRPr="00DA75A2">
        <w:rPr>
          <w:rFonts w:ascii="Times New Roman" w:eastAsia="宋体" w:hAnsi="宋体" w:cs="Times New Roman"/>
          <w:kern w:val="0"/>
          <w:sz w:val="24"/>
          <w:szCs w:val="24"/>
        </w:rPr>
        <w:t>号</w:t>
      </w:r>
      <w:r w:rsidRPr="00DA75A2">
        <w:rPr>
          <w:rFonts w:ascii="Times New Roman" w:eastAsia="宋体" w:hAnsi="Times New Roman" w:cs="Times New Roman"/>
          <w:kern w:val="0"/>
          <w:sz w:val="24"/>
          <w:szCs w:val="24"/>
        </w:rPr>
        <w:t>)</w:t>
      </w:r>
      <w:r w:rsidRPr="00DA75A2">
        <w:rPr>
          <w:rFonts w:ascii="Times New Roman" w:eastAsia="宋体" w:hAnsi="宋体" w:cs="Times New Roman"/>
          <w:kern w:val="0"/>
          <w:sz w:val="24"/>
          <w:szCs w:val="24"/>
        </w:rPr>
        <w:t>文件。</w:t>
      </w:r>
    </w:p>
    <w:p w:rsidR="00DA75A2" w:rsidRPr="00DA75A2" w:rsidRDefault="00DA75A2" w:rsidP="00DA75A2">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A75A2">
        <w:rPr>
          <w:rFonts w:ascii="Times New Roman" w:eastAsia="宋体" w:hAnsi="宋体" w:cs="Times New Roman"/>
          <w:kern w:val="0"/>
          <w:sz w:val="24"/>
          <w:szCs w:val="24"/>
        </w:rPr>
        <w:t>监理费结算时参照国家发展和改革委员会、建设部联合下发的《关于印发</w:t>
      </w:r>
      <w:r w:rsidRPr="00DA75A2">
        <w:rPr>
          <w:rFonts w:ascii="Times New Roman" w:eastAsia="宋体" w:hAnsi="Times New Roman" w:cs="Times New Roman"/>
          <w:kern w:val="0"/>
          <w:sz w:val="24"/>
          <w:szCs w:val="24"/>
        </w:rPr>
        <w:t>&lt;</w:t>
      </w:r>
      <w:r w:rsidRPr="00DA75A2">
        <w:rPr>
          <w:rFonts w:ascii="Times New Roman" w:eastAsia="宋体" w:hAnsi="宋体" w:cs="Times New Roman"/>
          <w:kern w:val="0"/>
          <w:sz w:val="24"/>
          <w:szCs w:val="24"/>
        </w:rPr>
        <w:t>建设工程监理与相关服务收费管理规定</w:t>
      </w:r>
      <w:r w:rsidRPr="00DA75A2">
        <w:rPr>
          <w:rFonts w:ascii="Times New Roman" w:eastAsia="宋体" w:hAnsi="Times New Roman" w:cs="Times New Roman"/>
          <w:kern w:val="0"/>
          <w:sz w:val="24"/>
          <w:szCs w:val="24"/>
        </w:rPr>
        <w:t>&gt;</w:t>
      </w:r>
      <w:r w:rsidRPr="00DA75A2">
        <w:rPr>
          <w:rFonts w:ascii="Times New Roman" w:eastAsia="宋体" w:hAnsi="宋体" w:cs="Times New Roman"/>
          <w:kern w:val="0"/>
          <w:sz w:val="24"/>
          <w:szCs w:val="24"/>
        </w:rPr>
        <w:t>的通知》</w:t>
      </w:r>
      <w:r w:rsidRPr="00DA75A2">
        <w:rPr>
          <w:rFonts w:ascii="Times New Roman" w:eastAsia="宋体" w:hAnsi="Times New Roman" w:cs="Times New Roman"/>
          <w:kern w:val="0"/>
          <w:sz w:val="24"/>
          <w:szCs w:val="24"/>
        </w:rPr>
        <w:t xml:space="preserve"> (</w:t>
      </w:r>
      <w:proofErr w:type="gramStart"/>
      <w:r w:rsidRPr="00DA75A2">
        <w:rPr>
          <w:rFonts w:ascii="Times New Roman" w:eastAsia="宋体" w:hAnsi="宋体" w:cs="Times New Roman"/>
          <w:kern w:val="0"/>
          <w:sz w:val="24"/>
          <w:szCs w:val="24"/>
        </w:rPr>
        <w:t>发改价格</w:t>
      </w:r>
      <w:proofErr w:type="gramEnd"/>
      <w:r w:rsidRPr="00DA75A2">
        <w:rPr>
          <w:rFonts w:ascii="Times New Roman" w:eastAsia="宋体" w:hAnsi="Times New Roman" w:cs="Times New Roman"/>
          <w:kern w:val="0"/>
          <w:sz w:val="24"/>
          <w:szCs w:val="24"/>
        </w:rPr>
        <w:t xml:space="preserve">[2007]670 </w:t>
      </w:r>
      <w:r w:rsidRPr="00DA75A2">
        <w:rPr>
          <w:rFonts w:ascii="Times New Roman" w:eastAsia="宋体" w:hAnsi="宋体" w:cs="Times New Roman"/>
          <w:kern w:val="0"/>
          <w:sz w:val="24"/>
          <w:szCs w:val="24"/>
        </w:rPr>
        <w:t>号</w:t>
      </w:r>
      <w:r w:rsidRPr="00DA75A2">
        <w:rPr>
          <w:rFonts w:ascii="Times New Roman" w:eastAsia="宋体" w:hAnsi="Times New Roman" w:cs="Times New Roman"/>
          <w:kern w:val="0"/>
          <w:sz w:val="24"/>
          <w:szCs w:val="24"/>
        </w:rPr>
        <w:t>)</w:t>
      </w:r>
      <w:r w:rsidRPr="00DA75A2">
        <w:rPr>
          <w:rFonts w:ascii="Times New Roman" w:eastAsia="宋体" w:hAnsi="宋体" w:cs="Times New Roman"/>
          <w:kern w:val="0"/>
          <w:sz w:val="24"/>
          <w:szCs w:val="24"/>
        </w:rPr>
        <w:t>文的收费基价并结合投标浮动幅度值计算。</w:t>
      </w:r>
    </w:p>
    <w:p w:rsidR="00DA75A2" w:rsidRPr="00DA75A2" w:rsidRDefault="00DA75A2" w:rsidP="00DA75A2">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A75A2">
        <w:rPr>
          <w:rFonts w:ascii="Times New Roman" w:eastAsia="宋体" w:hAnsi="宋体" w:cs="Times New Roman"/>
          <w:kern w:val="0"/>
          <w:sz w:val="24"/>
          <w:szCs w:val="24"/>
        </w:rPr>
        <w:t>监理收费公式：</w:t>
      </w:r>
    </w:p>
    <w:p w:rsidR="00DA75A2" w:rsidRPr="00DA75A2" w:rsidRDefault="00DA75A2" w:rsidP="00DA75A2">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A75A2">
        <w:rPr>
          <w:rFonts w:ascii="Times New Roman" w:eastAsia="宋体" w:hAnsi="宋体" w:cs="Times New Roman"/>
          <w:kern w:val="0"/>
          <w:sz w:val="24"/>
          <w:szCs w:val="24"/>
        </w:rPr>
        <w:t>监理服务收费＝施工监理服务收费基准价</w:t>
      </w:r>
      <w:r w:rsidRPr="00DA75A2">
        <w:rPr>
          <w:rFonts w:ascii="Times New Roman" w:eastAsia="宋体" w:hAnsi="Times New Roman" w:cs="Times New Roman"/>
          <w:kern w:val="0"/>
          <w:sz w:val="24"/>
          <w:szCs w:val="24"/>
        </w:rPr>
        <w:t>×(1+</w:t>
      </w:r>
      <w:r w:rsidRPr="00DA75A2">
        <w:rPr>
          <w:rFonts w:ascii="Times New Roman" w:eastAsia="宋体" w:hAnsi="宋体" w:cs="Times New Roman"/>
          <w:kern w:val="0"/>
          <w:sz w:val="24"/>
          <w:szCs w:val="24"/>
        </w:rPr>
        <w:t>中标浮动幅度值），施工监理服务收费基准价</w:t>
      </w:r>
      <w:r w:rsidRPr="00DA75A2">
        <w:rPr>
          <w:rFonts w:ascii="Times New Roman" w:eastAsia="宋体" w:hAnsi="Times New Roman" w:cs="Times New Roman"/>
          <w:kern w:val="0"/>
          <w:sz w:val="24"/>
          <w:szCs w:val="24"/>
        </w:rPr>
        <w:t>=</w:t>
      </w:r>
      <w:r w:rsidRPr="00DA75A2">
        <w:rPr>
          <w:rFonts w:ascii="Times New Roman" w:eastAsia="宋体" w:hAnsi="宋体" w:cs="Times New Roman"/>
          <w:kern w:val="0"/>
          <w:sz w:val="24"/>
          <w:szCs w:val="24"/>
        </w:rPr>
        <w:t>施工监理服务收费基价</w:t>
      </w:r>
      <w:r w:rsidRPr="00DA75A2">
        <w:rPr>
          <w:rFonts w:ascii="Times New Roman" w:eastAsia="宋体" w:hAnsi="Times New Roman" w:cs="Times New Roman"/>
          <w:kern w:val="0"/>
          <w:sz w:val="24"/>
          <w:szCs w:val="24"/>
        </w:rPr>
        <w:t>×</w:t>
      </w:r>
      <w:r w:rsidRPr="00DA75A2">
        <w:rPr>
          <w:rFonts w:ascii="Times New Roman" w:eastAsia="宋体" w:hAnsi="宋体" w:cs="Times New Roman"/>
          <w:kern w:val="0"/>
          <w:sz w:val="24"/>
          <w:szCs w:val="24"/>
        </w:rPr>
        <w:t>专业调整系数（</w:t>
      </w:r>
      <w:r w:rsidRPr="00DA75A2">
        <w:rPr>
          <w:rFonts w:ascii="Times New Roman" w:eastAsia="宋体" w:hAnsi="Times New Roman" w:cs="Times New Roman"/>
          <w:kern w:val="0"/>
          <w:sz w:val="24"/>
          <w:szCs w:val="24"/>
        </w:rPr>
        <w:t>1.0</w:t>
      </w:r>
      <w:r w:rsidRPr="00DA75A2">
        <w:rPr>
          <w:rFonts w:ascii="Times New Roman" w:eastAsia="宋体" w:hAnsi="宋体" w:cs="Times New Roman"/>
          <w:kern w:val="0"/>
          <w:sz w:val="24"/>
          <w:szCs w:val="24"/>
        </w:rPr>
        <w:t>）</w:t>
      </w:r>
      <w:r w:rsidRPr="00DA75A2">
        <w:rPr>
          <w:rFonts w:ascii="Times New Roman" w:eastAsia="宋体" w:hAnsi="Times New Roman" w:cs="Times New Roman"/>
          <w:kern w:val="0"/>
          <w:sz w:val="24"/>
          <w:szCs w:val="24"/>
        </w:rPr>
        <w:t>×</w:t>
      </w:r>
      <w:r w:rsidRPr="00DA75A2">
        <w:rPr>
          <w:rFonts w:ascii="Times New Roman" w:eastAsia="宋体" w:hAnsi="宋体" w:cs="Times New Roman"/>
          <w:kern w:val="0"/>
          <w:sz w:val="24"/>
          <w:szCs w:val="24"/>
        </w:rPr>
        <w:t>工程复杂程度调整系数（</w:t>
      </w:r>
      <w:r w:rsidRPr="00DA75A2">
        <w:rPr>
          <w:rFonts w:ascii="Times New Roman" w:eastAsia="宋体" w:hAnsi="Times New Roman" w:cs="Times New Roman"/>
          <w:kern w:val="0"/>
          <w:sz w:val="24"/>
          <w:szCs w:val="24"/>
        </w:rPr>
        <w:t>1.0</w:t>
      </w:r>
      <w:r w:rsidRPr="00DA75A2">
        <w:rPr>
          <w:rFonts w:ascii="Times New Roman" w:eastAsia="宋体" w:hAnsi="宋体" w:cs="Times New Roman"/>
          <w:kern w:val="0"/>
          <w:sz w:val="24"/>
          <w:szCs w:val="24"/>
        </w:rPr>
        <w:t>）</w:t>
      </w:r>
      <w:r w:rsidRPr="00DA75A2">
        <w:rPr>
          <w:rFonts w:ascii="Times New Roman" w:eastAsia="宋体" w:hAnsi="Times New Roman" w:cs="Times New Roman"/>
          <w:kern w:val="0"/>
          <w:sz w:val="24"/>
          <w:szCs w:val="24"/>
        </w:rPr>
        <w:t>×</w:t>
      </w:r>
      <w:r w:rsidRPr="00DA75A2">
        <w:rPr>
          <w:rFonts w:ascii="Times New Roman" w:eastAsia="宋体" w:hAnsi="宋体" w:cs="Times New Roman"/>
          <w:kern w:val="0"/>
          <w:sz w:val="24"/>
          <w:szCs w:val="24"/>
        </w:rPr>
        <w:t>高程调整系数（</w:t>
      </w:r>
      <w:r w:rsidRPr="00DA75A2">
        <w:rPr>
          <w:rFonts w:ascii="Times New Roman" w:eastAsia="宋体" w:hAnsi="Times New Roman" w:cs="Times New Roman"/>
          <w:kern w:val="0"/>
          <w:sz w:val="24"/>
          <w:szCs w:val="24"/>
        </w:rPr>
        <w:t>1.0</w:t>
      </w:r>
      <w:r w:rsidRPr="00DA75A2">
        <w:rPr>
          <w:rFonts w:ascii="Times New Roman" w:eastAsia="宋体" w:hAnsi="宋体" w:cs="Times New Roman"/>
          <w:kern w:val="0"/>
          <w:sz w:val="24"/>
          <w:szCs w:val="24"/>
        </w:rPr>
        <w:t>）。施工监理服务收费基价是以本项目监理范围内工程</w:t>
      </w:r>
      <w:r w:rsidRPr="00DA75A2">
        <w:rPr>
          <w:rFonts w:ascii="Times New Roman" w:eastAsia="宋体" w:hAnsi="宋体" w:cs="Times New Roman"/>
          <w:b/>
          <w:bCs/>
          <w:kern w:val="0"/>
          <w:sz w:val="24"/>
          <w:szCs w:val="24"/>
        </w:rPr>
        <w:t>结算审计后的总造价</w:t>
      </w:r>
      <w:r w:rsidRPr="00DA75A2">
        <w:rPr>
          <w:rFonts w:ascii="Times New Roman" w:eastAsia="宋体" w:hAnsi="宋体" w:cs="Times New Roman"/>
          <w:kern w:val="0"/>
          <w:sz w:val="24"/>
          <w:szCs w:val="24"/>
        </w:rPr>
        <w:t>（含修缮</w:t>
      </w:r>
      <w:r w:rsidRPr="00DA75A2">
        <w:rPr>
          <w:rFonts w:ascii="Times New Roman" w:eastAsia="宋体" w:hAnsi="Times New Roman" w:cs="Times New Roman" w:hint="eastAsia"/>
          <w:kern w:val="0"/>
          <w:sz w:val="24"/>
          <w:szCs w:val="24"/>
        </w:rPr>
        <w:t>、</w:t>
      </w:r>
      <w:r w:rsidRPr="00DA75A2">
        <w:rPr>
          <w:rFonts w:ascii="Times New Roman" w:eastAsia="宋体" w:hAnsi="宋体" w:cs="Times New Roman"/>
          <w:kern w:val="0"/>
          <w:sz w:val="24"/>
          <w:szCs w:val="24"/>
        </w:rPr>
        <w:t>改造、配套等监理服务范围内的工程）为计费额，按《施工监理服务费收费基价表》的标准，采用直线内插法确定的收费基价。</w:t>
      </w:r>
    </w:p>
    <w:p w:rsidR="00DA75A2" w:rsidRPr="00DA75A2" w:rsidRDefault="00DA75A2" w:rsidP="00DA75A2">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A75A2">
        <w:rPr>
          <w:rFonts w:ascii="Times New Roman" w:eastAsia="宋体" w:hAnsi="宋体" w:cs="Times New Roman"/>
          <w:kern w:val="0"/>
          <w:sz w:val="24"/>
          <w:szCs w:val="24"/>
        </w:rPr>
        <w:t>本工程签约时的监理</w:t>
      </w:r>
      <w:proofErr w:type="gramStart"/>
      <w:r w:rsidRPr="00DA75A2">
        <w:rPr>
          <w:rFonts w:ascii="Times New Roman" w:eastAsia="宋体" w:hAnsi="宋体" w:cs="Times New Roman"/>
          <w:kern w:val="0"/>
          <w:sz w:val="24"/>
          <w:szCs w:val="24"/>
        </w:rPr>
        <w:t>费合同</w:t>
      </w:r>
      <w:proofErr w:type="gramEnd"/>
      <w:r w:rsidRPr="00DA75A2">
        <w:rPr>
          <w:rFonts w:ascii="Times New Roman" w:eastAsia="宋体" w:hAnsi="宋体" w:cs="Times New Roman"/>
          <w:kern w:val="0"/>
          <w:sz w:val="24"/>
          <w:szCs w:val="24"/>
        </w:rPr>
        <w:t>价：以监理</w:t>
      </w:r>
      <w:r w:rsidRPr="00DA75A2">
        <w:rPr>
          <w:rFonts w:ascii="Times New Roman" w:eastAsia="宋体" w:hAnsi="宋体" w:cs="Times New Roman" w:hint="eastAsia"/>
          <w:kern w:val="0"/>
          <w:sz w:val="24"/>
          <w:szCs w:val="24"/>
        </w:rPr>
        <w:t>范围</w:t>
      </w:r>
      <w:r w:rsidRPr="00DA75A2">
        <w:rPr>
          <w:rFonts w:ascii="Times New Roman" w:eastAsia="宋体" w:hAnsi="宋体" w:cs="Times New Roman"/>
          <w:kern w:val="0"/>
          <w:sz w:val="24"/>
          <w:szCs w:val="24"/>
        </w:rPr>
        <w:t>内施工单位中标价，且结合</w:t>
      </w:r>
      <w:r w:rsidRPr="00DA75A2">
        <w:rPr>
          <w:rFonts w:ascii="Times New Roman" w:eastAsia="宋体" w:hAnsi="Times New Roman" w:cs="Times New Roman"/>
          <w:kern w:val="0"/>
          <w:sz w:val="24"/>
          <w:szCs w:val="24"/>
        </w:rPr>
        <w:t>(</w:t>
      </w:r>
      <w:proofErr w:type="gramStart"/>
      <w:r w:rsidRPr="00DA75A2">
        <w:rPr>
          <w:rFonts w:ascii="Times New Roman" w:eastAsia="宋体" w:hAnsi="宋体" w:cs="Times New Roman"/>
          <w:kern w:val="0"/>
          <w:sz w:val="24"/>
          <w:szCs w:val="24"/>
        </w:rPr>
        <w:t>发改价格</w:t>
      </w:r>
      <w:proofErr w:type="gramEnd"/>
      <w:r w:rsidRPr="00DA75A2">
        <w:rPr>
          <w:rFonts w:ascii="Times New Roman" w:eastAsia="宋体" w:hAnsi="Times New Roman" w:cs="Times New Roman"/>
          <w:kern w:val="0"/>
          <w:sz w:val="24"/>
          <w:szCs w:val="24"/>
        </w:rPr>
        <w:t xml:space="preserve"> [2007]670</w:t>
      </w:r>
      <w:r w:rsidRPr="00DA75A2">
        <w:rPr>
          <w:rFonts w:ascii="Times New Roman" w:eastAsia="宋体" w:hAnsi="宋体" w:cs="Times New Roman"/>
          <w:kern w:val="0"/>
          <w:sz w:val="24"/>
          <w:szCs w:val="24"/>
        </w:rPr>
        <w:t>号</w:t>
      </w:r>
      <w:r w:rsidRPr="00DA75A2">
        <w:rPr>
          <w:rFonts w:ascii="Times New Roman" w:eastAsia="宋体" w:hAnsi="Times New Roman" w:cs="Times New Roman"/>
          <w:kern w:val="0"/>
          <w:sz w:val="24"/>
          <w:szCs w:val="24"/>
        </w:rPr>
        <w:t>)</w:t>
      </w:r>
      <w:r w:rsidRPr="00DA75A2">
        <w:rPr>
          <w:rFonts w:ascii="Times New Roman" w:eastAsia="宋体" w:hAnsi="宋体" w:cs="Times New Roman"/>
          <w:kern w:val="0"/>
          <w:sz w:val="24"/>
          <w:szCs w:val="24"/>
        </w:rPr>
        <w:t>文对应计算所得数额作为计费基数进行计算。</w:t>
      </w:r>
    </w:p>
    <w:p w:rsidR="00DA75A2" w:rsidRPr="00DA75A2" w:rsidRDefault="00DA75A2" w:rsidP="00DA75A2">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w:t>
      </w:r>
      <w:r w:rsidRPr="00DA75A2">
        <w:rPr>
          <w:rFonts w:ascii="Times New Roman" w:eastAsia="宋体" w:hAnsi="Times New Roman" w:cs="Times New Roman"/>
          <w:kern w:val="0"/>
          <w:sz w:val="24"/>
          <w:szCs w:val="24"/>
        </w:rPr>
        <w:t xml:space="preserve">.3 </w:t>
      </w:r>
      <w:r w:rsidRPr="00DA75A2">
        <w:rPr>
          <w:rFonts w:ascii="Times New Roman" w:eastAsia="宋体" w:hAnsi="宋体" w:cs="Times New Roman"/>
          <w:kern w:val="0"/>
          <w:sz w:val="24"/>
          <w:szCs w:val="24"/>
        </w:rPr>
        <w:t>其它阶段监理费报价须在报价中一并予以考虑，并承诺该费用已包含在监理费报价中。</w:t>
      </w:r>
    </w:p>
    <w:p w:rsidR="00DA75A2" w:rsidRPr="00DA75A2" w:rsidRDefault="00DA75A2" w:rsidP="00DA75A2">
      <w:pPr>
        <w:autoSpaceDE w:val="0"/>
        <w:autoSpaceDN w:val="0"/>
        <w:adjustRightInd w:val="0"/>
        <w:spacing w:line="360" w:lineRule="auto"/>
        <w:ind w:firstLineChars="200" w:firstLine="482"/>
        <w:jc w:val="left"/>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4</w:t>
      </w:r>
      <w:r w:rsidRPr="00DA75A2">
        <w:rPr>
          <w:rFonts w:ascii="Times New Roman" w:eastAsia="宋体" w:hAnsi="Times New Roman" w:cs="Times New Roman"/>
          <w:b/>
          <w:kern w:val="0"/>
          <w:sz w:val="24"/>
          <w:szCs w:val="24"/>
        </w:rPr>
        <w:t>.4</w:t>
      </w:r>
      <w:r w:rsidRPr="00DA75A2">
        <w:rPr>
          <w:rFonts w:ascii="Times New Roman" w:eastAsia="宋体" w:hAnsi="宋体" w:cs="Times New Roman"/>
          <w:b/>
          <w:kern w:val="0"/>
          <w:sz w:val="24"/>
          <w:szCs w:val="24"/>
        </w:rPr>
        <w:t>投标人投标时需谨慎考虑南通市防疫指挥部要求，中标后要根据防疫要求安排人员及场地，不得影响工期。</w:t>
      </w:r>
    </w:p>
    <w:p w:rsidR="00DA75A2" w:rsidRPr="00DA75A2" w:rsidRDefault="00DA75A2" w:rsidP="00DA75A2">
      <w:pPr>
        <w:autoSpaceDE w:val="0"/>
        <w:autoSpaceDN w:val="0"/>
        <w:adjustRightInd w:val="0"/>
        <w:spacing w:line="360" w:lineRule="auto"/>
        <w:ind w:firstLineChars="200" w:firstLine="482"/>
        <w:jc w:val="left"/>
        <w:rPr>
          <w:rFonts w:ascii="Times New Roman" w:eastAsia="宋体" w:hAnsi="Times New Roman" w:cs="Times New Roman"/>
          <w:kern w:val="0"/>
          <w:sz w:val="24"/>
          <w:szCs w:val="24"/>
        </w:rPr>
      </w:pPr>
      <w:r>
        <w:rPr>
          <w:rFonts w:ascii="Times New Roman" w:eastAsia="宋体" w:hAnsi="Times New Roman" w:cs="Times New Roman" w:hint="eastAsia"/>
          <w:b/>
          <w:kern w:val="0"/>
          <w:sz w:val="24"/>
          <w:szCs w:val="24"/>
        </w:rPr>
        <w:lastRenderedPageBreak/>
        <w:t>4</w:t>
      </w:r>
      <w:r w:rsidRPr="00DA75A2">
        <w:rPr>
          <w:rFonts w:ascii="Times New Roman" w:eastAsia="宋体" w:hAnsi="Times New Roman" w:cs="Times New Roman"/>
          <w:b/>
          <w:kern w:val="0"/>
          <w:sz w:val="24"/>
          <w:szCs w:val="24"/>
        </w:rPr>
        <w:t>.5</w:t>
      </w:r>
      <w:r w:rsidRPr="00DA75A2">
        <w:rPr>
          <w:rFonts w:ascii="Times New Roman" w:eastAsia="宋体" w:hAnsi="宋体" w:cs="Times New Roman"/>
          <w:b/>
          <w:kern w:val="0"/>
          <w:sz w:val="24"/>
          <w:szCs w:val="24"/>
        </w:rPr>
        <w:t>由于新型冠状肺炎疫情的影响，因卫生防疫要求采取的措施、物资等一切费用包含在投标报价中，结算时不予调整</w:t>
      </w:r>
      <w:r w:rsidRPr="00DA75A2">
        <w:rPr>
          <w:rFonts w:ascii="Times New Roman" w:eastAsia="宋体" w:hAnsi="宋体" w:cs="Times New Roman"/>
          <w:kern w:val="0"/>
          <w:sz w:val="24"/>
          <w:szCs w:val="24"/>
        </w:rPr>
        <w:t>。</w:t>
      </w:r>
    </w:p>
    <w:p w:rsidR="00DA75A2" w:rsidRPr="00DA75A2" w:rsidRDefault="00DA75A2" w:rsidP="00DA75A2">
      <w:pPr>
        <w:widowControl/>
        <w:shd w:val="clear" w:color="auto" w:fill="FFFFFF"/>
        <w:spacing w:line="360" w:lineRule="auto"/>
        <w:ind w:firstLineChars="200" w:firstLine="482"/>
        <w:jc w:val="left"/>
        <w:outlineLvl w:val="1"/>
        <w:rPr>
          <w:rFonts w:ascii="Times New Roman" w:eastAsia="宋体" w:hAnsi="Times New Roman" w:cs="Times New Roman" w:hint="eastAsia"/>
          <w:b/>
          <w:bCs/>
          <w:color w:val="000000"/>
          <w:kern w:val="0"/>
          <w:sz w:val="24"/>
          <w:szCs w:val="24"/>
          <w:shd w:val="clear" w:color="auto" w:fill="FFFFFF"/>
          <w:lang/>
        </w:rPr>
      </w:pPr>
      <w:r>
        <w:rPr>
          <w:rFonts w:ascii="Times New Roman" w:eastAsia="宋体" w:hAnsi="Times New Roman" w:cs="Times New Roman" w:hint="eastAsia"/>
          <w:b/>
          <w:bCs/>
          <w:color w:val="000000"/>
          <w:kern w:val="0"/>
          <w:sz w:val="24"/>
          <w:szCs w:val="24"/>
          <w:shd w:val="clear" w:color="auto" w:fill="FFFFFF"/>
          <w:lang/>
        </w:rPr>
        <w:t>5.</w:t>
      </w:r>
      <w:r>
        <w:rPr>
          <w:rFonts w:ascii="Times New Roman" w:eastAsia="宋体" w:hAnsi="Times New Roman" w:cs="Times New Roman" w:hint="eastAsia"/>
          <w:b/>
          <w:bCs/>
          <w:color w:val="000000"/>
          <w:kern w:val="0"/>
          <w:sz w:val="24"/>
          <w:szCs w:val="24"/>
          <w:shd w:val="clear" w:color="auto" w:fill="FFFFFF"/>
          <w:lang/>
        </w:rPr>
        <w:t>履约保证金</w:t>
      </w:r>
    </w:p>
    <w:p w:rsidR="00DA75A2" w:rsidRDefault="00DA75A2" w:rsidP="00DA75A2">
      <w:pPr>
        <w:widowControl/>
        <w:shd w:val="clear" w:color="auto" w:fill="FFFFFF"/>
        <w:spacing w:line="360" w:lineRule="auto"/>
        <w:ind w:firstLineChars="200" w:firstLine="480"/>
        <w:jc w:val="left"/>
        <w:rPr>
          <w:rFonts w:ascii="Times New Roman" w:eastAsia="宋体" w:hAnsi="Times New Roman" w:cs="Times New Roman" w:hint="eastAsia"/>
          <w:color w:val="000000"/>
          <w:kern w:val="0"/>
          <w:sz w:val="24"/>
          <w:szCs w:val="24"/>
          <w:shd w:val="clear" w:color="auto" w:fill="FFFFFF"/>
          <w:lang/>
        </w:rPr>
      </w:pPr>
      <w:r>
        <w:rPr>
          <w:rFonts w:ascii="Times New Roman" w:eastAsia="宋体" w:hAnsi="Times New Roman" w:cs="Times New Roman" w:hint="eastAsia"/>
          <w:color w:val="000000"/>
          <w:kern w:val="0"/>
          <w:sz w:val="24"/>
          <w:szCs w:val="24"/>
          <w:shd w:val="clear" w:color="auto" w:fill="FFFFFF"/>
          <w:lang/>
        </w:rPr>
        <w:t>5</w:t>
      </w:r>
      <w:r w:rsidRPr="00DA75A2">
        <w:rPr>
          <w:rFonts w:ascii="Times New Roman" w:eastAsia="宋体" w:hAnsi="Times New Roman" w:cs="Times New Roman" w:hint="eastAsia"/>
          <w:color w:val="000000"/>
          <w:kern w:val="0"/>
          <w:sz w:val="24"/>
          <w:szCs w:val="24"/>
          <w:shd w:val="clear" w:color="auto" w:fill="FFFFFF"/>
          <w:lang/>
        </w:rPr>
        <w:t>.1</w:t>
      </w:r>
      <w:r w:rsidRPr="00DA75A2">
        <w:rPr>
          <w:rFonts w:ascii="Times New Roman" w:eastAsia="宋体" w:hAnsi="Times New Roman" w:cs="Times New Roman"/>
          <w:color w:val="000000"/>
          <w:kern w:val="0"/>
          <w:sz w:val="24"/>
          <w:szCs w:val="24"/>
          <w:shd w:val="clear" w:color="auto" w:fill="FFFFFF"/>
          <w:lang/>
        </w:rPr>
        <w:t>本项目履约保证金为</w:t>
      </w:r>
      <w:r w:rsidRPr="00DA75A2">
        <w:rPr>
          <w:rFonts w:ascii="Times New Roman" w:eastAsia="宋体" w:hAnsi="Times New Roman" w:cs="Times New Roman" w:hint="eastAsia"/>
          <w:color w:val="000000"/>
          <w:kern w:val="0"/>
          <w:sz w:val="24"/>
          <w:szCs w:val="24"/>
          <w:shd w:val="clear" w:color="auto" w:fill="FFFFFF"/>
          <w:lang/>
        </w:rPr>
        <w:t>3</w:t>
      </w:r>
      <w:r w:rsidRPr="00DA75A2">
        <w:rPr>
          <w:rFonts w:ascii="Times New Roman" w:eastAsia="宋体" w:hAnsi="Times New Roman" w:cs="Times New Roman"/>
          <w:color w:val="000000"/>
          <w:kern w:val="0"/>
          <w:sz w:val="24"/>
          <w:szCs w:val="24"/>
          <w:shd w:val="clear" w:color="auto" w:fill="FFFFFF"/>
          <w:lang/>
        </w:rPr>
        <w:t>万</w:t>
      </w:r>
      <w:r w:rsidRPr="00DA75A2">
        <w:rPr>
          <w:rFonts w:ascii="Times New Roman" w:eastAsia="宋体" w:hAnsi="Times New Roman" w:cs="Times New Roman" w:hint="eastAsia"/>
          <w:color w:val="000000"/>
          <w:kern w:val="0"/>
          <w:sz w:val="24"/>
          <w:szCs w:val="24"/>
          <w:shd w:val="clear" w:color="auto" w:fill="FFFFFF"/>
          <w:lang/>
        </w:rPr>
        <w:t>元</w:t>
      </w:r>
      <w:r w:rsidRPr="00DA75A2">
        <w:rPr>
          <w:rFonts w:ascii="Times New Roman" w:eastAsia="宋体" w:hAnsi="Times New Roman" w:cs="Times New Roman"/>
          <w:color w:val="000000"/>
          <w:kern w:val="0"/>
          <w:sz w:val="24"/>
          <w:szCs w:val="24"/>
          <w:shd w:val="clear" w:color="auto" w:fill="FFFFFF"/>
          <w:lang/>
        </w:rPr>
        <w:t>，其中：工期保证金占</w:t>
      </w:r>
      <w:r w:rsidRPr="00DA75A2">
        <w:rPr>
          <w:rFonts w:ascii="Times New Roman" w:eastAsia="宋体" w:hAnsi="Times New Roman" w:cs="Times New Roman"/>
          <w:color w:val="000000"/>
          <w:kern w:val="0"/>
          <w:sz w:val="24"/>
          <w:szCs w:val="24"/>
          <w:shd w:val="clear" w:color="auto" w:fill="FFFFFF"/>
          <w:lang/>
        </w:rPr>
        <w:t>30%</w:t>
      </w:r>
      <w:r w:rsidRPr="00DA75A2">
        <w:rPr>
          <w:rFonts w:ascii="Times New Roman" w:eastAsia="宋体" w:hAnsi="Times New Roman" w:cs="Times New Roman" w:hint="eastAsia"/>
          <w:color w:val="000000"/>
          <w:kern w:val="0"/>
          <w:sz w:val="24"/>
          <w:szCs w:val="24"/>
          <w:shd w:val="clear" w:color="auto" w:fill="FFFFFF"/>
          <w:lang/>
        </w:rPr>
        <w:t>，</w:t>
      </w:r>
      <w:r w:rsidRPr="00DA75A2">
        <w:rPr>
          <w:rFonts w:ascii="Times New Roman" w:eastAsia="宋体" w:hAnsi="Times New Roman" w:cs="Times New Roman"/>
          <w:color w:val="000000"/>
          <w:kern w:val="0"/>
          <w:sz w:val="24"/>
          <w:szCs w:val="24"/>
          <w:shd w:val="clear" w:color="auto" w:fill="FFFFFF"/>
          <w:lang/>
        </w:rPr>
        <w:t>质量保证金占</w:t>
      </w:r>
      <w:r w:rsidRPr="00DA75A2">
        <w:rPr>
          <w:rFonts w:ascii="Times New Roman" w:eastAsia="宋体" w:hAnsi="Times New Roman" w:cs="Times New Roman"/>
          <w:color w:val="000000"/>
          <w:kern w:val="0"/>
          <w:sz w:val="24"/>
          <w:szCs w:val="24"/>
          <w:shd w:val="clear" w:color="auto" w:fill="FFFFFF"/>
          <w:lang/>
        </w:rPr>
        <w:t>30%</w:t>
      </w:r>
      <w:r w:rsidRPr="00DA75A2">
        <w:rPr>
          <w:rFonts w:ascii="Times New Roman" w:eastAsia="宋体" w:hAnsi="Times New Roman" w:cs="Times New Roman"/>
          <w:color w:val="000000"/>
          <w:kern w:val="0"/>
          <w:sz w:val="24"/>
          <w:szCs w:val="24"/>
          <w:shd w:val="clear" w:color="auto" w:fill="FFFFFF"/>
          <w:lang/>
        </w:rPr>
        <w:t>，</w:t>
      </w:r>
      <w:r w:rsidRPr="00DA75A2">
        <w:rPr>
          <w:rFonts w:ascii="Times New Roman" w:eastAsia="宋体" w:hAnsi="Times New Roman" w:cs="Times New Roman" w:hint="eastAsia"/>
          <w:color w:val="000000"/>
          <w:kern w:val="0"/>
          <w:sz w:val="24"/>
          <w:szCs w:val="24"/>
          <w:shd w:val="clear" w:color="auto" w:fill="FFFFFF"/>
          <w:lang/>
        </w:rPr>
        <w:t>安全</w:t>
      </w:r>
      <w:r w:rsidRPr="00DA75A2">
        <w:rPr>
          <w:rFonts w:ascii="Times New Roman" w:eastAsia="宋体" w:hAnsi="Times New Roman" w:cs="Times New Roman"/>
          <w:color w:val="000000"/>
          <w:kern w:val="0"/>
          <w:sz w:val="24"/>
          <w:szCs w:val="24"/>
          <w:shd w:val="clear" w:color="auto" w:fill="FFFFFF"/>
          <w:lang/>
        </w:rPr>
        <w:t>保证金占</w:t>
      </w:r>
      <w:r w:rsidRPr="00DA75A2">
        <w:rPr>
          <w:rFonts w:ascii="Times New Roman" w:eastAsia="宋体" w:hAnsi="Times New Roman" w:cs="Times New Roman" w:hint="eastAsia"/>
          <w:color w:val="000000"/>
          <w:kern w:val="0"/>
          <w:sz w:val="24"/>
          <w:szCs w:val="24"/>
          <w:shd w:val="clear" w:color="auto" w:fill="FFFFFF"/>
          <w:lang/>
        </w:rPr>
        <w:t>3</w:t>
      </w:r>
      <w:r w:rsidRPr="00DA75A2">
        <w:rPr>
          <w:rFonts w:ascii="Times New Roman" w:eastAsia="宋体" w:hAnsi="Times New Roman" w:cs="Times New Roman"/>
          <w:color w:val="000000"/>
          <w:kern w:val="0"/>
          <w:sz w:val="24"/>
          <w:szCs w:val="24"/>
          <w:shd w:val="clear" w:color="auto" w:fill="FFFFFF"/>
          <w:lang/>
        </w:rPr>
        <w:t>0%</w:t>
      </w:r>
      <w:r w:rsidRPr="00DA75A2">
        <w:rPr>
          <w:rFonts w:ascii="Times New Roman" w:eastAsia="宋体" w:hAnsi="Times New Roman" w:cs="Times New Roman" w:hint="eastAsia"/>
          <w:color w:val="000000"/>
          <w:kern w:val="0"/>
          <w:sz w:val="24"/>
          <w:szCs w:val="24"/>
          <w:shd w:val="clear" w:color="auto" w:fill="FFFFFF"/>
          <w:lang/>
        </w:rPr>
        <w:t>，竣工结算资料</w:t>
      </w:r>
      <w:r w:rsidRPr="00DA75A2">
        <w:rPr>
          <w:rFonts w:ascii="Times New Roman" w:eastAsia="宋体" w:hAnsi="Times New Roman" w:cs="Times New Roman"/>
          <w:color w:val="000000"/>
          <w:kern w:val="0"/>
          <w:sz w:val="24"/>
          <w:szCs w:val="24"/>
          <w:shd w:val="clear" w:color="auto" w:fill="FFFFFF"/>
          <w:lang/>
        </w:rPr>
        <w:t>保证金占</w:t>
      </w:r>
      <w:r w:rsidRPr="00DA75A2">
        <w:rPr>
          <w:rFonts w:ascii="Times New Roman" w:eastAsia="宋体" w:hAnsi="Times New Roman" w:cs="Times New Roman" w:hint="eastAsia"/>
          <w:color w:val="000000"/>
          <w:kern w:val="0"/>
          <w:sz w:val="24"/>
          <w:szCs w:val="24"/>
          <w:shd w:val="clear" w:color="auto" w:fill="FFFFFF"/>
          <w:lang/>
        </w:rPr>
        <w:t>1</w:t>
      </w:r>
      <w:r w:rsidRPr="00DA75A2">
        <w:rPr>
          <w:rFonts w:ascii="Times New Roman" w:eastAsia="宋体" w:hAnsi="Times New Roman" w:cs="Times New Roman"/>
          <w:color w:val="000000"/>
          <w:kern w:val="0"/>
          <w:sz w:val="24"/>
          <w:szCs w:val="24"/>
          <w:shd w:val="clear" w:color="auto" w:fill="FFFFFF"/>
          <w:lang/>
        </w:rPr>
        <w:t>0%</w:t>
      </w:r>
      <w:r w:rsidRPr="00DA75A2">
        <w:rPr>
          <w:rFonts w:ascii="Times New Roman" w:eastAsia="宋体" w:hAnsi="Times New Roman" w:cs="Times New Roman"/>
          <w:color w:val="000000"/>
          <w:kern w:val="0"/>
          <w:sz w:val="24"/>
          <w:szCs w:val="24"/>
          <w:shd w:val="clear" w:color="auto" w:fill="FFFFFF"/>
          <w:lang/>
        </w:rPr>
        <w:t>。</w:t>
      </w:r>
    </w:p>
    <w:p w:rsidR="00A06A42" w:rsidRPr="00A06A42" w:rsidRDefault="00A06A42" w:rsidP="00A06A42">
      <w:pPr>
        <w:widowControl/>
        <w:shd w:val="clear" w:color="auto" w:fill="FFFFFF"/>
        <w:spacing w:line="360" w:lineRule="auto"/>
        <w:ind w:firstLineChars="200" w:firstLine="480"/>
        <w:jc w:val="left"/>
        <w:rPr>
          <w:rFonts w:ascii="Times New Roman" w:eastAsia="宋体" w:hAnsi="Times New Roman" w:cs="Times New Roman"/>
          <w:color w:val="000000"/>
          <w:kern w:val="0"/>
          <w:sz w:val="24"/>
          <w:szCs w:val="24"/>
          <w:shd w:val="clear" w:color="auto" w:fill="FFFFFF"/>
          <w:lang/>
        </w:rPr>
      </w:pPr>
      <w:r w:rsidRPr="00A06A42">
        <w:rPr>
          <w:rFonts w:ascii="Times New Roman" w:eastAsia="宋体" w:hAnsi="Times New Roman" w:cs="Times New Roman" w:hint="eastAsia"/>
          <w:color w:val="000000"/>
          <w:kern w:val="0"/>
          <w:sz w:val="24"/>
          <w:szCs w:val="24"/>
          <w:shd w:val="clear" w:color="auto" w:fill="FFFFFF"/>
          <w:lang/>
        </w:rPr>
        <w:t>5.2</w:t>
      </w:r>
      <w:r w:rsidRPr="00A06A42">
        <w:rPr>
          <w:rFonts w:ascii="Times New Roman" w:eastAsia="宋体" w:hAnsi="Times New Roman" w:cs="Times New Roman"/>
          <w:color w:val="000000"/>
          <w:kern w:val="0"/>
          <w:sz w:val="24"/>
          <w:szCs w:val="24"/>
          <w:shd w:val="clear" w:color="auto" w:fill="FFFFFF"/>
          <w:lang/>
        </w:rPr>
        <w:t>工期、质量、安全履约保证金在实现目标考核任务后，工程竣工验收合格后一周内退还（不计息）。</w:t>
      </w:r>
    </w:p>
    <w:p w:rsidR="00A06A42" w:rsidRPr="00A06A42" w:rsidRDefault="00A06A42" w:rsidP="00A06A42">
      <w:pPr>
        <w:widowControl/>
        <w:shd w:val="clear" w:color="auto" w:fill="FFFFFF"/>
        <w:spacing w:line="360" w:lineRule="auto"/>
        <w:ind w:firstLineChars="200" w:firstLine="480"/>
        <w:jc w:val="left"/>
        <w:rPr>
          <w:rFonts w:ascii="Times New Roman" w:eastAsia="宋体" w:hAnsi="Times New Roman" w:cs="Times New Roman"/>
          <w:color w:val="000000"/>
          <w:kern w:val="0"/>
          <w:sz w:val="24"/>
          <w:szCs w:val="24"/>
          <w:shd w:val="clear" w:color="auto" w:fill="FFFFFF"/>
          <w:lang/>
        </w:rPr>
      </w:pPr>
      <w:r w:rsidRPr="00A06A42">
        <w:rPr>
          <w:rFonts w:ascii="Times New Roman" w:eastAsia="宋体" w:hAnsi="Times New Roman" w:cs="Times New Roman" w:hint="eastAsia"/>
          <w:color w:val="000000"/>
          <w:kern w:val="0"/>
          <w:sz w:val="24"/>
          <w:szCs w:val="24"/>
          <w:shd w:val="clear" w:color="auto" w:fill="FFFFFF"/>
          <w:lang/>
        </w:rPr>
        <w:t>5.3</w:t>
      </w:r>
      <w:r w:rsidRPr="00A06A42">
        <w:rPr>
          <w:rFonts w:ascii="Times New Roman" w:eastAsia="宋体" w:hAnsi="Times New Roman" w:cs="Times New Roman"/>
          <w:color w:val="000000"/>
          <w:kern w:val="0"/>
          <w:sz w:val="24"/>
          <w:szCs w:val="24"/>
          <w:shd w:val="clear" w:color="auto" w:fill="FFFFFF"/>
          <w:lang/>
        </w:rPr>
        <w:t>竣工结算资料履约保证金在按委托人要求提交竣工结算初审并送审计后一周内退还（不计息）。</w:t>
      </w:r>
    </w:p>
    <w:p w:rsidR="00A06A42" w:rsidRPr="00DA75A2" w:rsidRDefault="00A06A42" w:rsidP="00DA75A2">
      <w:pPr>
        <w:widowControl/>
        <w:shd w:val="clear" w:color="auto" w:fill="FFFFFF"/>
        <w:spacing w:line="360" w:lineRule="auto"/>
        <w:ind w:firstLineChars="200" w:firstLine="480"/>
        <w:jc w:val="left"/>
        <w:rPr>
          <w:rFonts w:ascii="Times New Roman" w:eastAsia="宋体" w:hAnsi="Times New Roman" w:cs="Times New Roman"/>
          <w:color w:val="000000"/>
          <w:kern w:val="0"/>
          <w:sz w:val="24"/>
          <w:szCs w:val="24"/>
          <w:shd w:val="clear" w:color="auto" w:fill="FFFFFF"/>
          <w:lang/>
        </w:rPr>
      </w:pPr>
    </w:p>
    <w:p w:rsidR="00DA75A2" w:rsidRPr="00DA75A2" w:rsidRDefault="00DA75A2"/>
    <w:sectPr w:rsidR="00DA75A2" w:rsidRPr="00DA75A2" w:rsidSect="00DA75A2">
      <w:pgSz w:w="11906" w:h="16838"/>
      <w:pgMar w:top="1418" w:right="1134"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95E" w:rsidRPr="001F35C2" w:rsidRDefault="0033495E" w:rsidP="00DA75A2">
      <w:pPr>
        <w:rPr>
          <w:sz w:val="20"/>
        </w:rPr>
      </w:pPr>
      <w:r>
        <w:separator/>
      </w:r>
    </w:p>
  </w:endnote>
  <w:endnote w:type="continuationSeparator" w:id="0">
    <w:p w:rsidR="0033495E" w:rsidRPr="001F35C2" w:rsidRDefault="0033495E" w:rsidP="00DA75A2">
      <w:pPr>
        <w:rPr>
          <w:sz w:val="2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95E" w:rsidRPr="001F35C2" w:rsidRDefault="0033495E" w:rsidP="00DA75A2">
      <w:pPr>
        <w:rPr>
          <w:sz w:val="20"/>
        </w:rPr>
      </w:pPr>
      <w:r>
        <w:separator/>
      </w:r>
    </w:p>
  </w:footnote>
  <w:footnote w:type="continuationSeparator" w:id="0">
    <w:p w:rsidR="0033495E" w:rsidRPr="001F35C2" w:rsidRDefault="0033495E" w:rsidP="00DA75A2">
      <w:pPr>
        <w:rPr>
          <w:sz w:val="2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75A2"/>
    <w:rsid w:val="0033495E"/>
    <w:rsid w:val="004D0072"/>
    <w:rsid w:val="00A06A42"/>
    <w:rsid w:val="00AF31A3"/>
    <w:rsid w:val="00DA75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1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75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A75A2"/>
    <w:rPr>
      <w:sz w:val="18"/>
      <w:szCs w:val="18"/>
    </w:rPr>
  </w:style>
  <w:style w:type="paragraph" w:styleId="a4">
    <w:name w:val="footer"/>
    <w:basedOn w:val="a"/>
    <w:link w:val="Char0"/>
    <w:uiPriority w:val="99"/>
    <w:semiHidden/>
    <w:unhideWhenUsed/>
    <w:rsid w:val="00DA75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A75A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302</Words>
  <Characters>1722</Characters>
  <Application>Microsoft Office Word</Application>
  <DocSecurity>0</DocSecurity>
  <Lines>14</Lines>
  <Paragraphs>4</Paragraphs>
  <ScaleCrop>false</ScaleCrop>
  <Company>Hewlett-Packard Company</Company>
  <LinksUpToDate>false</LinksUpToDate>
  <CharactersWithSpaces>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뒴뒴Ᏸ༗仈ชᐨ༗깐δᑠ༗錠εᒘ༗脄ชᓐ༗끨ඛᔈ༗熈ݑᕀ༗䫀๜ᕸ༗旀ฉᖰ༗怈ฉᗨ༗ධᘠ༗欠ฉᙘ༗﫠ࠛᚐ༗y</dc:creator>
  <cp:keywords/>
  <dc:description/>
  <cp:lastModifiedBy>뒴뒴Ᏸ༗仈ชᐨ༗깐δᑠ༗錠εᒘ༗脄ชᓐ༗끨ඛᔈ༗熈ݑᕀ༗䫀๜ᕸ༗旀ฉᖰ༗怈ฉᗨ༗ධᘠ༗欠ฉᙘ༗﫠ࠛᚐ༗y</cp:lastModifiedBy>
  <cp:revision>2</cp:revision>
  <dcterms:created xsi:type="dcterms:W3CDTF">2022-06-11T03:32:00Z</dcterms:created>
  <dcterms:modified xsi:type="dcterms:W3CDTF">2022-06-11T04:29:00Z</dcterms:modified>
</cp:coreProperties>
</file>