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"/>
        </w:rPr>
        <w:t>附件</w:t>
      </w:r>
      <w:r>
        <w:rPr>
          <w:rFonts w:hint="default" w:ascii="Calibri" w:hAnsi="Calibri" w:eastAsia="宋体" w:cs="Calibri"/>
          <w:b/>
          <w:bCs/>
          <w:kern w:val="2"/>
          <w:sz w:val="21"/>
          <w:szCs w:val="21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napToGrid w:val="0"/>
        <w:spacing w:before="240" w:beforeLines="100" w:beforeAutospacing="0" w:after="240" w:afterLines="100" w:afterAutospacing="0"/>
        <w:ind w:left="210" w:leftChars="100" w:right="210" w:rightChars="100"/>
        <w:jc w:val="center"/>
        <w:rPr>
          <w:rFonts w:hint="default" w:ascii="Calibri" w:hAnsi="Calibri" w:eastAsia="宋体" w:cs="Times New Roman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融资贷款综合年利率报价表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/>
        <w:ind w:left="1214" w:right="0" w:hanging="1212" w:hangingChars="505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项目名称：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4.5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万锭碳中和智慧纺纱工厂项目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434"/>
        <w:gridCol w:w="3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融资项目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60" w:right="0" w:hanging="60" w:hangingChars="25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江苏大生集团有限公司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4.5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万锭碳中和智慧纺纱工厂”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60" w:right="0" w:hanging="60" w:hangingChars="25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融资贷款综合年利率报价利率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贷款规模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60" w:right="0" w:hanging="60" w:hangingChars="25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single"/>
                <w:lang w:val="en-US" w:eastAsia="zh-CN" w:bidi="ar"/>
              </w:rPr>
              <w:t>         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亿元。</w:t>
            </w:r>
          </w:p>
        </w:tc>
        <w:tc>
          <w:tcPr>
            <w:tcW w:w="37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Calibri" w:hAnsi="Calibri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利率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%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注：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）本项目最高限融资贷款综合年利率：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）小数点后保留两位小数。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贷款期限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60" w:right="0" w:firstLine="92" w:firstLineChars="38"/>
              <w:jc w:val="both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本项目贷款期限：</w:t>
            </w:r>
            <w:r>
              <w:rPr>
                <w:rFonts w:hint="eastAsia" w:ascii="Calibri" w:hAnsi="Calibri" w:eastAsia="宋体" w:cs="Times New Roman"/>
                <w:b/>
                <w:bCs w:val="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    年</w:t>
            </w:r>
            <w:r>
              <w:rPr>
                <w:rFonts w:hint="eastAsia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37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特别提醒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60" w:right="0" w:hanging="60" w:hangingChars="25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针对本项目的需求，在招标采购活动期间或履约期间，如遇有相应的政策调整或禁止性限令的，本项目终止，潜在缔约方均不承担任何责任。</w:t>
            </w:r>
          </w:p>
        </w:tc>
        <w:tc>
          <w:tcPr>
            <w:tcW w:w="37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kinsoku w:val="0"/>
        <w:topLinePunct/>
        <w:snapToGrid w:val="0"/>
        <w:spacing w:before="0" w:beforeLines="0" w:beforeAutospacing="0" w:after="0" w:afterLines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kinsoku w:val="0"/>
        <w:topLinePunct/>
        <w:autoSpaceDE w:val="0"/>
        <w:autoSpaceDN/>
        <w:snapToGrid w:val="0"/>
        <w:spacing w:before="0" w:beforeLines="0" w:beforeAutospacing="0" w:after="0" w:afterLines="0" w:afterAutospacing="0" w:line="56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投标人：</w:t>
      </w:r>
      <w:r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（盖章）</w:t>
      </w:r>
    </w:p>
    <w:p>
      <w:pPr>
        <w:keepNext w:val="0"/>
        <w:keepLines w:val="0"/>
        <w:widowControl w:val="0"/>
        <w:suppressLineNumbers w:val="0"/>
        <w:kinsoku w:val="0"/>
        <w:topLinePunct/>
        <w:autoSpaceDE w:val="0"/>
        <w:autoSpaceDN/>
        <w:snapToGrid w:val="0"/>
        <w:spacing w:before="0" w:beforeLines="0" w:beforeAutospacing="0" w:after="0" w:afterLines="0" w:afterAutospacing="0" w:line="56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法定代表人或被委托受权人（签字或盖章）：</w:t>
      </w:r>
      <w:r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kinsoku w:val="0"/>
        <w:topLinePunct/>
        <w:autoSpaceDE w:val="0"/>
        <w:autoSpaceDN/>
        <w:snapToGrid w:val="0"/>
        <w:spacing w:before="0" w:beforeLines="0" w:beforeAutospacing="0" w:after="0" w:afterLines="0" w:afterAutospacing="0" w:line="56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日期：</w:t>
      </w:r>
      <w:r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D3AF6"/>
    <w:rsid w:val="57E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2024-09-25T00:43:00Z</dcterms:created>
  <dc:creator>Administrator</dc:creator>
  <cp:lastModifiedBy>苏大叔</cp:lastModifiedBy>
  <dcterms:modified xsi:type="dcterms:W3CDTF">2024-09-25T00:43:35Z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71A6815678D54D319240F5B5672450BD</vt:lpwstr>
  </property>
</Properties>
</file>