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000000"/>
          <w:sz w:val="28"/>
          <w:szCs w:val="28"/>
          <w:u w:val="single"/>
        </w:rPr>
      </w:pPr>
    </w:p>
    <w:p>
      <w:pPr>
        <w:jc w:val="center"/>
        <w:rPr>
          <w:rFonts w:hint="default" w:ascii="Times New Roman" w:hAnsi="Times New Roman" w:cs="Times New Roman"/>
          <w:color w:val="000000"/>
          <w:sz w:val="28"/>
          <w:szCs w:val="28"/>
          <w:u w:val="single"/>
        </w:rPr>
      </w:pPr>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意向受让申请书</w:t>
      </w:r>
    </w:p>
    <w:p>
      <w:pPr>
        <w:rPr>
          <w:rFonts w:hint="default" w:ascii="Times New Roman" w:hAnsi="Times New Roman" w:cs="Times New Roman"/>
          <w:b/>
          <w:color w:val="000000"/>
          <w:sz w:val="44"/>
          <w:szCs w:val="44"/>
        </w:rPr>
      </w:pPr>
    </w:p>
    <w:p>
      <w:pPr>
        <w:rPr>
          <w:rFonts w:hint="default" w:ascii="Times New Roman" w:hAnsi="Times New Roman" w:cs="Times New Roman"/>
          <w:b/>
          <w:color w:val="000000"/>
          <w:sz w:val="44"/>
          <w:szCs w:val="44"/>
        </w:rPr>
      </w:pPr>
    </w:p>
    <w:p>
      <w:pP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项目名称：</w:t>
      </w:r>
      <w:r>
        <w:rPr>
          <w:rFonts w:hint="eastAsia" w:ascii="Times New Roman" w:hAnsi="Times New Roman" w:eastAsia="仿宋_GB2312" w:cs="Times New Roman"/>
          <w:color w:val="000000"/>
          <w:sz w:val="32"/>
          <w:szCs w:val="32"/>
          <w:lang w:val="en-US" w:eastAsia="zh-CN"/>
        </w:rPr>
        <w:t>江苏大生集团有限公司及下属子公司</w:t>
      </w:r>
    </w:p>
    <w:p>
      <w:pPr>
        <w:ind w:firstLine="1920" w:firstLineChars="6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清钢联清花部分等设备报废</w:t>
      </w:r>
      <w:r>
        <w:rPr>
          <w:rFonts w:hint="default" w:ascii="Times New Roman" w:hAnsi="Times New Roman" w:eastAsia="仿宋_GB2312" w:cs="Times New Roman"/>
          <w:color w:val="000000"/>
          <w:sz w:val="32"/>
          <w:szCs w:val="32"/>
          <w:lang w:val="en-US" w:eastAsia="zh-CN"/>
        </w:rPr>
        <w:t>处置</w:t>
      </w:r>
      <w:r>
        <w:rPr>
          <w:rFonts w:hint="eastAsia" w:ascii="Times New Roman" w:hAnsi="Times New Roman" w:eastAsia="仿宋_GB2312" w:cs="Times New Roman"/>
          <w:color w:val="000000"/>
          <w:sz w:val="32"/>
          <w:szCs w:val="32"/>
          <w:lang w:val="en-US" w:eastAsia="zh-CN"/>
        </w:rPr>
        <w:t>(三</w:t>
      </w:r>
      <w:bookmarkStart w:id="0" w:name="_GoBack"/>
      <w:bookmarkEnd w:id="0"/>
      <w:r>
        <w:rPr>
          <w:rFonts w:hint="eastAsia" w:ascii="Times New Roman" w:hAnsi="Times New Roman" w:eastAsia="仿宋_GB2312" w:cs="Times New Roman"/>
          <w:color w:val="000000"/>
          <w:sz w:val="32"/>
          <w:szCs w:val="32"/>
          <w:lang w:val="en-US" w:eastAsia="zh-CN"/>
        </w:rPr>
        <w:t>次挂牌)</w:t>
      </w:r>
    </w:p>
    <w:p>
      <w:pPr>
        <w:ind w:firstLine="1800" w:firstLineChars="500"/>
        <w:rPr>
          <w:rFonts w:hint="default" w:ascii="Times New Roman" w:hAnsi="Times New Roman" w:eastAsia="仿宋_GB2312" w:cs="Times New Roman"/>
          <w:b w:val="0"/>
          <w:bCs/>
          <w:color w:val="000000"/>
          <w:sz w:val="36"/>
          <w:szCs w:val="36"/>
          <w:lang w:val="en-US" w:eastAsia="zh-CN"/>
        </w:rPr>
      </w:pP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申请人：</w:t>
      </w:r>
      <w:r>
        <w:rPr>
          <w:rFonts w:hint="default" w:ascii="Times New Roman" w:hAnsi="Times New Roman" w:eastAsia="仿宋_GB2312" w:cs="Times New Roman"/>
          <w:color w:val="000000"/>
          <w:sz w:val="32"/>
          <w:szCs w:val="32"/>
        </w:rPr>
        <w:t>（意向受让方签字或盖章）</w:t>
      </w: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rPr>
          <w:rFonts w:hint="default" w:ascii="Times New Roman" w:hAnsi="Times New Roman" w:eastAsia="仿宋_GB2312" w:cs="Times New Roman"/>
          <w:color w:val="000000"/>
          <w:sz w:val="32"/>
          <w:szCs w:val="32"/>
        </w:rPr>
      </w:pPr>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法定代表人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或授权代表（签字或盖章）：</w:t>
      </w:r>
    </w:p>
    <w:p>
      <w:pPr>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自然人（签字）：</w:t>
      </w: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pPr>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p>
    <w:p>
      <w:pPr>
        <w:ind w:firstLine="4160" w:firstLineChars="1300"/>
        <w:rPr>
          <w:rFonts w:hint="default" w:ascii="Times New Roman" w:hAnsi="Times New Roman" w:eastAsia="方正仿宋_GBK" w:cs="Times New Roman"/>
          <w:color w:val="00000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sz w:val="32"/>
          <w:szCs w:val="32"/>
        </w:rPr>
        <w:t>申请日期：  年   月   日</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投</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标</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报</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价</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单</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三次挂牌</w:t>
      </w:r>
      <w:r>
        <w:rPr>
          <w:rFonts w:hint="eastAsia" w:ascii="Times New Roman" w:hAnsi="Times New Roman" w:eastAsia="方正小标宋_GBK" w:cs="Times New Roman"/>
          <w:color w:val="000000"/>
          <w:sz w:val="44"/>
          <w:szCs w:val="44"/>
          <w:lang w:eastAsia="zh-CN"/>
        </w:rPr>
        <w:t>）</w:t>
      </w:r>
    </w:p>
    <w:tbl>
      <w:tblPr>
        <w:tblStyle w:val="3"/>
        <w:tblpPr w:leftFromText="180" w:rightFromText="180" w:vertAnchor="text" w:horzAnchor="page" w:tblpX="2031" w:tblpY="150"/>
        <w:tblOverlap w:val="never"/>
        <w:tblW w:w="14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950"/>
        <w:gridCol w:w="3435"/>
        <w:gridCol w:w="1515"/>
        <w:gridCol w:w="213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065" w:type="dxa"/>
            <w:noWrap w:val="0"/>
            <w:vAlign w:val="center"/>
          </w:tcPr>
          <w:p>
            <w:pPr>
              <w:spacing w:line="400" w:lineRule="exact"/>
              <w:jc w:val="center"/>
              <w:rPr>
                <w:rFonts w:hint="default" w:ascii="Times New Roman" w:hAnsi="Times New Roman" w:eastAsia="仿宋_GB2312" w:cs="Times New Roman"/>
                <w:b/>
                <w:sz w:val="32"/>
                <w:szCs w:val="32"/>
                <w:lang w:val="en-US" w:eastAsia="zh-CN" w:bidi="ar-SA"/>
              </w:rPr>
            </w:pPr>
            <w:r>
              <w:rPr>
                <w:rFonts w:hint="default" w:ascii="Times New Roman" w:hAnsi="Times New Roman" w:eastAsia="仿宋_GB2312" w:cs="Times New Roman"/>
                <w:b/>
                <w:sz w:val="28"/>
                <w:szCs w:val="28"/>
                <w:lang w:val="en-US" w:eastAsia="zh-CN"/>
              </w:rPr>
              <w:t>标的</w:t>
            </w:r>
          </w:p>
        </w:tc>
        <w:tc>
          <w:tcPr>
            <w:tcW w:w="2950" w:type="dxa"/>
            <w:noWrap w:val="0"/>
            <w:vAlign w:val="center"/>
          </w:tcPr>
          <w:p>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val="en-US" w:eastAsia="zh-CN"/>
              </w:rPr>
              <w:t>项目</w:t>
            </w:r>
            <w:r>
              <w:rPr>
                <w:rFonts w:hint="default" w:ascii="Times New Roman" w:hAnsi="Times New Roman" w:eastAsia="仿宋_GB2312" w:cs="Times New Roman"/>
                <w:b/>
                <w:sz w:val="28"/>
                <w:szCs w:val="28"/>
                <w:lang w:eastAsia="zh-CN"/>
              </w:rPr>
              <w:t>名称</w:t>
            </w:r>
          </w:p>
        </w:tc>
        <w:tc>
          <w:tcPr>
            <w:tcW w:w="3435" w:type="dxa"/>
            <w:noWrap w:val="0"/>
            <w:vAlign w:val="center"/>
          </w:tcPr>
          <w:p>
            <w:pPr>
              <w:spacing w:line="400" w:lineRule="exact"/>
              <w:jc w:val="center"/>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所属单位</w:t>
            </w:r>
          </w:p>
        </w:tc>
        <w:tc>
          <w:tcPr>
            <w:tcW w:w="1515" w:type="dxa"/>
            <w:noWrap w:val="0"/>
            <w:vAlign w:val="center"/>
          </w:tcPr>
          <w:p>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转让底价</w:t>
            </w:r>
          </w:p>
          <w:p>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（元）</w:t>
            </w:r>
          </w:p>
        </w:tc>
        <w:tc>
          <w:tcPr>
            <w:tcW w:w="2130" w:type="dxa"/>
            <w:noWrap w:val="0"/>
            <w:vAlign w:val="center"/>
          </w:tcPr>
          <w:p>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投标报价</w:t>
            </w:r>
            <w:r>
              <w:rPr>
                <w:rFonts w:hint="default" w:ascii="Times New Roman" w:hAnsi="Times New Roman" w:eastAsia="仿宋_GB2312" w:cs="Times New Roman"/>
                <w:b/>
                <w:sz w:val="28"/>
                <w:szCs w:val="28"/>
                <w:lang w:eastAsia="zh-CN"/>
              </w:rPr>
              <w:t>小写</w:t>
            </w:r>
          </w:p>
          <w:p>
            <w:pPr>
              <w:spacing w:line="4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eastAsia="zh-CN"/>
              </w:rPr>
              <w:t>（元）</w:t>
            </w:r>
          </w:p>
        </w:tc>
        <w:tc>
          <w:tcPr>
            <w:tcW w:w="2910" w:type="dxa"/>
            <w:noWrap w:val="0"/>
            <w:tcMar>
              <w:left w:w="57" w:type="dxa"/>
              <w:right w:w="57" w:type="dxa"/>
            </w:tcMar>
            <w:vAlign w:val="center"/>
          </w:tcPr>
          <w:p>
            <w:pPr>
              <w:spacing w:line="4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投标报价</w:t>
            </w:r>
            <w:r>
              <w:rPr>
                <w:rFonts w:hint="default" w:ascii="Times New Roman" w:hAnsi="Times New Roman" w:eastAsia="仿宋_GB2312" w:cs="Times New Roman"/>
                <w:b/>
                <w:sz w:val="28"/>
                <w:szCs w:val="28"/>
                <w:lang w:eastAsia="zh-CN"/>
              </w:rPr>
              <w:t>大写</w:t>
            </w:r>
          </w:p>
          <w:p>
            <w:pPr>
              <w:spacing w:line="400" w:lineRule="exact"/>
              <w:ind w:firstLine="843" w:firstLineChars="300"/>
              <w:jc w:val="both"/>
              <w:rPr>
                <w:rFonts w:hint="default" w:ascii="Times New Roman" w:hAnsi="Times New Roman" w:eastAsia="仿宋_GB2312" w:cs="Times New Roman"/>
                <w:b/>
                <w:sz w:val="28"/>
                <w:szCs w:val="28"/>
                <w:lang w:val="en-US" w:eastAsia="zh-CN" w:bidi="ar-SA"/>
              </w:rPr>
            </w:pPr>
            <w:r>
              <w:rPr>
                <w:rFonts w:hint="default" w:ascii="Times New Roman" w:hAnsi="Times New Roman" w:eastAsia="仿宋_GB2312" w:cs="Times New Roman"/>
                <w:b/>
                <w:sz w:val="28"/>
                <w:szCs w:val="28"/>
              </w:rPr>
              <w:t>（</w:t>
            </w:r>
            <w:r>
              <w:rPr>
                <w:rFonts w:hint="default" w:ascii="Times New Roman" w:hAnsi="Times New Roman" w:eastAsia="仿宋_GB2312" w:cs="Times New Roman"/>
                <w:b/>
                <w:sz w:val="28"/>
                <w:szCs w:val="28"/>
                <w:lang w:eastAsia="zh-CN"/>
              </w:rPr>
              <w:t>元</w:t>
            </w:r>
            <w:r>
              <w:rPr>
                <w:rFonts w:hint="default" w:ascii="Times New Roman" w:hAnsi="Times New Roman" w:eastAsia="仿宋_GB2312" w:cs="Times New Roman"/>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28"/>
                <w:szCs w:val="28"/>
                <w:lang w:val="en-US" w:eastAsia="zh-CN"/>
              </w:rPr>
              <w:t>标的一</w:t>
            </w:r>
          </w:p>
        </w:tc>
        <w:tc>
          <w:tcPr>
            <w:tcW w:w="2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lang w:eastAsia="zh-CN"/>
              </w:rPr>
            </w:pPr>
            <w:r>
              <w:rPr>
                <w:rFonts w:hint="eastAsia" w:ascii="Times New Roman" w:hAnsi="Times New Roman" w:eastAsia="仿宋_GB2312" w:cs="Times New Roman"/>
                <w:color w:val="000000"/>
                <w:sz w:val="32"/>
                <w:szCs w:val="32"/>
                <w:lang w:eastAsia="zh-CN"/>
              </w:rPr>
              <w:t>清钢联清花部分等设备</w:t>
            </w:r>
            <w:r>
              <w:rPr>
                <w:rFonts w:hint="eastAsia" w:ascii="Times New Roman" w:hAnsi="Times New Roman" w:eastAsia="仿宋_GB2312" w:cs="Times New Roman"/>
                <w:color w:val="000000"/>
                <w:sz w:val="32"/>
                <w:szCs w:val="32"/>
                <w:lang w:val="en-US" w:eastAsia="zh-CN"/>
              </w:rPr>
              <w:t>报废处置</w:t>
            </w:r>
          </w:p>
        </w:tc>
        <w:tc>
          <w:tcPr>
            <w:tcW w:w="34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28"/>
                <w:szCs w:val="24"/>
                <w:lang w:val="en-US" w:eastAsia="zh-CN"/>
              </w:rPr>
            </w:pPr>
            <w:r>
              <w:rPr>
                <w:rFonts w:hint="eastAsia" w:ascii="Times New Roman" w:hAnsi="Times New Roman" w:eastAsia="仿宋_GB2312" w:cs="Times New Roman"/>
                <w:color w:val="000000"/>
                <w:sz w:val="32"/>
                <w:szCs w:val="32"/>
                <w:lang w:eastAsia="zh-CN"/>
              </w:rPr>
              <w:t>江苏大生集团有限公司</w:t>
            </w:r>
          </w:p>
        </w:tc>
        <w:tc>
          <w:tcPr>
            <w:tcW w:w="1515" w:type="dxa"/>
            <w:noWrap w:val="0"/>
            <w:vAlign w:val="center"/>
          </w:tcPr>
          <w:p>
            <w:pPr>
              <w:jc w:val="center"/>
              <w:rPr>
                <w:rFonts w:hint="default" w:ascii="Times New Roman" w:hAnsi="Times New Roman" w:eastAsia="宋体" w:cs="Times New Roman"/>
                <w:sz w:val="28"/>
                <w:szCs w:val="24"/>
                <w:lang w:val="en-US" w:eastAsia="zh-CN"/>
              </w:rPr>
            </w:pPr>
            <w:r>
              <w:rPr>
                <w:rFonts w:hint="default" w:ascii="Times New Roman" w:hAnsi="Times New Roman" w:eastAsia="宋体" w:cs="Times New Roman"/>
                <w:sz w:val="28"/>
                <w:szCs w:val="24"/>
                <w:lang w:val="en-US" w:eastAsia="zh-CN"/>
              </w:rPr>
              <w:t>66500</w:t>
            </w:r>
          </w:p>
        </w:tc>
        <w:tc>
          <w:tcPr>
            <w:tcW w:w="2130" w:type="dxa"/>
            <w:noWrap w:val="0"/>
            <w:vAlign w:val="center"/>
          </w:tcPr>
          <w:p>
            <w:pPr>
              <w:jc w:val="center"/>
              <w:rPr>
                <w:rFonts w:hint="default" w:ascii="Times New Roman" w:hAnsi="Times New Roman" w:cs="Times New Roman"/>
                <w:sz w:val="24"/>
              </w:rPr>
            </w:pPr>
          </w:p>
        </w:tc>
        <w:tc>
          <w:tcPr>
            <w:tcW w:w="2910" w:type="dxa"/>
            <w:noWrap w:val="0"/>
            <w:vAlign w:val="center"/>
          </w:tcPr>
          <w:p>
            <w:pPr>
              <w:jc w:val="center"/>
              <w:rPr>
                <w:rFonts w:hint="default" w:ascii="Times New Roman" w:hAnsi="Times New Roman" w:eastAsia="宋体" w:cs="Times New Roman"/>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28"/>
                <w:szCs w:val="28"/>
                <w:lang w:val="en-US" w:eastAsia="zh-CN"/>
              </w:rPr>
              <w:t>标的二</w:t>
            </w:r>
          </w:p>
        </w:tc>
        <w:tc>
          <w:tcPr>
            <w:tcW w:w="295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lang w:eastAsia="zh-CN"/>
              </w:rPr>
            </w:pPr>
            <w:r>
              <w:rPr>
                <w:rFonts w:hint="eastAsia" w:ascii="Times New Roman" w:hAnsi="Times New Roman" w:eastAsia="仿宋_GB2312" w:cs="Times New Roman"/>
                <w:color w:val="000000"/>
                <w:sz w:val="32"/>
                <w:szCs w:val="32"/>
                <w:lang w:eastAsia="zh-CN"/>
              </w:rPr>
              <w:t>清钢联清花部分等设备报废处置</w:t>
            </w:r>
          </w:p>
        </w:tc>
        <w:tc>
          <w:tcPr>
            <w:tcW w:w="3435"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28"/>
                <w:szCs w:val="24"/>
                <w:lang w:val="en-US" w:eastAsia="zh-CN"/>
              </w:rPr>
            </w:pPr>
            <w:r>
              <w:rPr>
                <w:rFonts w:hint="eastAsia" w:ascii="Times New Roman" w:hAnsi="Times New Roman" w:eastAsia="仿宋_GB2312" w:cs="Times New Roman"/>
                <w:color w:val="000000"/>
                <w:sz w:val="32"/>
                <w:szCs w:val="32"/>
                <w:lang w:eastAsia="zh-CN"/>
              </w:rPr>
              <w:t>南通大生西尔克纺织有限公司</w:t>
            </w:r>
          </w:p>
        </w:tc>
        <w:tc>
          <w:tcPr>
            <w:tcW w:w="1515" w:type="dxa"/>
            <w:noWrap w:val="0"/>
            <w:vAlign w:val="center"/>
          </w:tcPr>
          <w:p>
            <w:pPr>
              <w:jc w:val="center"/>
              <w:rPr>
                <w:rFonts w:hint="default" w:ascii="Times New Roman" w:hAnsi="Times New Roman" w:eastAsia="宋体" w:cs="Times New Roman"/>
                <w:sz w:val="28"/>
                <w:szCs w:val="24"/>
                <w:lang w:val="en-US" w:eastAsia="zh-CN"/>
              </w:rPr>
            </w:pPr>
            <w:r>
              <w:rPr>
                <w:rFonts w:hint="eastAsia" w:ascii="Times New Roman" w:hAnsi="Times New Roman" w:cs="Times New Roman"/>
                <w:sz w:val="28"/>
                <w:szCs w:val="24"/>
                <w:lang w:val="en-US" w:eastAsia="zh-CN"/>
              </w:rPr>
              <w:t>35800</w:t>
            </w:r>
          </w:p>
        </w:tc>
        <w:tc>
          <w:tcPr>
            <w:tcW w:w="2130" w:type="dxa"/>
            <w:noWrap w:val="0"/>
            <w:vAlign w:val="center"/>
          </w:tcPr>
          <w:p>
            <w:pPr>
              <w:jc w:val="center"/>
              <w:rPr>
                <w:rFonts w:hint="default" w:ascii="Times New Roman" w:hAnsi="Times New Roman" w:cs="Times New Roman"/>
                <w:sz w:val="24"/>
              </w:rPr>
            </w:pPr>
          </w:p>
        </w:tc>
        <w:tc>
          <w:tcPr>
            <w:tcW w:w="2910" w:type="dxa"/>
            <w:noWrap w:val="0"/>
            <w:vAlign w:val="center"/>
          </w:tcPr>
          <w:p>
            <w:pPr>
              <w:jc w:val="center"/>
              <w:rPr>
                <w:rFonts w:hint="default" w:ascii="Times New Roman" w:hAnsi="Times New Roman" w:cs="Times New Roman"/>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00" w:lineRule="exact"/>
        <w:ind w:right="0" w:firstLine="640" w:firstLineChars="200"/>
        <w:jc w:val="both"/>
        <w:textAlignment w:val="auto"/>
        <w:rPr>
          <w:rFonts w:hint="default" w:ascii="Times New Roman" w:hAnsi="Times New Roman" w:eastAsia="方正仿宋_GBK" w:cs="Times New Roman"/>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方正仿宋_GBK" w:cs="Times New Roman"/>
          <w:b/>
          <w:bCs/>
          <w:color w:val="000000"/>
          <w:sz w:val="32"/>
          <w:szCs w:val="32"/>
          <w:lang w:eastAsia="zh-CN"/>
        </w:rPr>
        <w:t>备注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auto"/>
          <w:kern w:val="0"/>
          <w:sz w:val="32"/>
          <w:szCs w:val="32"/>
          <w:shd w:val="clear" w:color="auto" w:fill="auto"/>
          <w:lang w:eastAsia="zh-CN"/>
        </w:rPr>
        <w:t>本次投标，</w:t>
      </w:r>
      <w:r>
        <w:rPr>
          <w:rFonts w:hint="default" w:ascii="Times New Roman" w:hAnsi="Times New Roman" w:eastAsia="仿宋_GB2312" w:cs="Times New Roman"/>
          <w:color w:val="auto"/>
          <w:kern w:val="0"/>
          <w:sz w:val="32"/>
          <w:szCs w:val="32"/>
          <w:shd w:val="clear" w:color="auto" w:fill="auto"/>
          <w:lang w:val="en-US" w:eastAsia="zh-CN"/>
        </w:rPr>
        <w:t>二</w:t>
      </w:r>
      <w:r>
        <w:rPr>
          <w:rFonts w:hint="default" w:ascii="Times New Roman" w:hAnsi="Times New Roman" w:eastAsia="仿宋_GB2312" w:cs="Times New Roman"/>
          <w:color w:val="auto"/>
          <w:kern w:val="0"/>
          <w:sz w:val="32"/>
          <w:szCs w:val="32"/>
          <w:shd w:val="clear" w:color="auto" w:fill="auto"/>
          <w:lang w:eastAsia="zh-CN"/>
        </w:rPr>
        <w:t>个标的均可投标，每个标的以投标</w:t>
      </w:r>
      <w:r>
        <w:rPr>
          <w:rFonts w:hint="default" w:ascii="Times New Roman" w:hAnsi="Times New Roman" w:eastAsia="仿宋_GB2312" w:cs="Times New Roman"/>
          <w:color w:val="auto"/>
          <w:kern w:val="0"/>
          <w:sz w:val="32"/>
          <w:szCs w:val="32"/>
          <w:shd w:val="clear" w:color="auto" w:fill="auto"/>
        </w:rPr>
        <w:t>报价最高者为中标方</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lang w:val="en-US" w:eastAsia="zh-CN"/>
        </w:rPr>
        <w:t>如每个标的最高报价不止一名，由最高报价者进行二轮或多轮报价，价高者中标。</w:t>
      </w:r>
    </w:p>
    <w:p>
      <w:pPr>
        <w:keepNext w:val="0"/>
        <w:keepLines w:val="0"/>
        <w:pageBreakBefore w:val="0"/>
        <w:widowControl/>
        <w:kinsoku/>
        <w:wordWrap/>
        <w:overflowPunct/>
        <w:topLinePunct w:val="0"/>
        <w:autoSpaceDE/>
        <w:autoSpaceDN/>
        <w:bidi w:val="0"/>
        <w:adjustRightInd/>
        <w:snapToGrid/>
        <w:spacing w:line="400" w:lineRule="exact"/>
        <w:ind w:right="0" w:firstLine="640" w:firstLineChars="200"/>
        <w:textAlignment w:val="baseline"/>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kern w:val="0"/>
          <w:sz w:val="32"/>
          <w:szCs w:val="32"/>
          <w:shd w:val="clear" w:color="auto" w:fill="auto"/>
          <w:lang w:val="en-US" w:eastAsia="zh-CN"/>
        </w:rPr>
        <w:t>2.投标</w:t>
      </w:r>
      <w:r>
        <w:rPr>
          <w:rFonts w:hint="default" w:ascii="Times New Roman" w:hAnsi="Times New Roman" w:eastAsia="仿宋_GB2312" w:cs="Times New Roman"/>
          <w:color w:val="auto"/>
          <w:kern w:val="0"/>
          <w:sz w:val="32"/>
          <w:szCs w:val="32"/>
          <w:shd w:val="clear" w:color="auto" w:fill="auto"/>
        </w:rPr>
        <w:t>报价低于转让底价的为废标。</w:t>
      </w:r>
    </w:p>
    <w:p>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仿宋_GB2312" w:cs="Times New Roman"/>
          <w:color w:val="000000"/>
          <w:kern w:val="0"/>
          <w:sz w:val="32"/>
          <w:szCs w:val="32"/>
        </w:rPr>
        <w:t>转让标的具体情况请实地看样，以现场实际情况为准。</w:t>
      </w:r>
    </w:p>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方正仿宋_GBK" w:cs="Times New Roman"/>
          <w:bCs/>
          <w:color w:val="000000"/>
          <w:sz w:val="32"/>
          <w:szCs w:val="32"/>
          <w:lang w:eastAsia="zh-CN"/>
        </w:rPr>
      </w:pPr>
    </w:p>
    <w:p>
      <w:pPr>
        <w:keepNext w:val="0"/>
        <w:keepLines w:val="0"/>
        <w:pageBreakBefore w:val="0"/>
        <w:kinsoku/>
        <w:wordWrap/>
        <w:overflowPunct/>
        <w:topLinePunct w:val="0"/>
        <w:autoSpaceDE/>
        <w:autoSpaceDN/>
        <w:bidi w:val="0"/>
        <w:adjustRightInd/>
        <w:snapToGrid/>
        <w:spacing w:line="400" w:lineRule="exact"/>
        <w:ind w:firstLine="8800" w:firstLineChars="27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报价单位</w:t>
      </w:r>
      <w:r>
        <w:rPr>
          <w:rFonts w:hint="default" w:ascii="Times New Roman" w:hAnsi="Times New Roman" w:eastAsia="方正仿宋_GBK" w:cs="Times New Roman"/>
          <w:bCs/>
          <w:color w:val="000000"/>
          <w:sz w:val="32"/>
          <w:szCs w:val="32"/>
        </w:rPr>
        <w:t>（盖章）</w:t>
      </w:r>
      <w:r>
        <w:rPr>
          <w:rFonts w:hint="default" w:ascii="Times New Roman" w:hAnsi="Times New Roman" w:eastAsia="方正仿宋_GBK" w:cs="Times New Roman"/>
          <w:color w:val="000000"/>
          <w:sz w:val="32"/>
          <w:szCs w:val="32"/>
        </w:rPr>
        <w:t xml:space="preserve">：        </w:t>
      </w:r>
    </w:p>
    <w:p>
      <w:pPr>
        <w:keepNext w:val="0"/>
        <w:keepLines w:val="0"/>
        <w:pageBreakBefore w:val="0"/>
        <w:kinsoku/>
        <w:wordWrap/>
        <w:overflowPunct/>
        <w:topLinePunct w:val="0"/>
        <w:autoSpaceDE/>
        <w:autoSpaceDN/>
        <w:bidi w:val="0"/>
        <w:adjustRightInd/>
        <w:snapToGrid/>
        <w:spacing w:line="400" w:lineRule="exact"/>
        <w:ind w:right="8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法定代表人或授权代表（签字</w:t>
      </w:r>
      <w:r>
        <w:rPr>
          <w:rFonts w:hint="default" w:ascii="Times New Roman" w:hAnsi="Times New Roman" w:eastAsia="方正仿宋_GBK" w:cs="Times New Roman"/>
          <w:bCs/>
          <w:color w:val="000000"/>
          <w:sz w:val="32"/>
          <w:szCs w:val="32"/>
        </w:rPr>
        <w:t>或盖章</w:t>
      </w:r>
      <w:r>
        <w:rPr>
          <w:rFonts w:hint="default" w:ascii="Times New Roman" w:hAnsi="Times New Roman" w:eastAsia="方正仿宋_GBK" w:cs="Times New Roman"/>
          <w:color w:val="000000"/>
          <w:sz w:val="32"/>
          <w:szCs w:val="32"/>
        </w:rPr>
        <w:t xml:space="preserve">）：  </w:t>
      </w:r>
    </w:p>
    <w:p>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p>
    <w:p>
      <w:pPr>
        <w:spacing w:line="420" w:lineRule="exact"/>
        <w:ind w:right="80" w:firstLine="8640" w:firstLineChars="270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报价自然人（签字）</w:t>
      </w:r>
    </w:p>
    <w:p>
      <w:pPr>
        <w:spacing w:line="420" w:lineRule="exact"/>
        <w:ind w:right="1120"/>
        <w:jc w:val="right"/>
        <w:rPr>
          <w:rFonts w:hint="default" w:ascii="Times New Roman" w:hAnsi="Times New Roman" w:eastAsia="方正小标宋_GBK" w:cs="Times New Roman"/>
          <w:color w:val="000000"/>
          <w:sz w:val="44"/>
          <w:szCs w:val="44"/>
        </w:rPr>
      </w:pPr>
      <w:r>
        <w:rPr>
          <w:rFonts w:hint="default" w:ascii="Times New Roman" w:hAnsi="Times New Roman" w:eastAsia="方正仿宋_GBK" w:cs="Times New Roman"/>
          <w:color w:val="000000"/>
          <w:sz w:val="32"/>
          <w:szCs w:val="32"/>
        </w:rPr>
        <w:t>日期：  年    月   日</w:t>
      </w:r>
    </w:p>
    <w:p>
      <w:pPr>
        <w:jc w:val="center"/>
        <w:rPr>
          <w:rFonts w:hint="default" w:ascii="Times New Roman" w:hAnsi="Times New Roman" w:eastAsia="方正小标宋_GBK" w:cs="Times New Roman"/>
          <w:color w:val="000000"/>
          <w:sz w:val="44"/>
          <w:szCs w:val="44"/>
        </w:rPr>
        <w:sectPr>
          <w:pgSz w:w="16838" w:h="11906" w:orient="landscape"/>
          <w:pgMar w:top="1800" w:right="1440" w:bottom="1800" w:left="1440" w:header="851" w:footer="992" w:gutter="0"/>
          <w:pgNumType w:fmt="numberInDash"/>
          <w:cols w:space="720" w:num="1"/>
          <w:docGrid w:type="lines" w:linePitch="312" w:charSpace="0"/>
        </w:sectPr>
      </w:pPr>
    </w:p>
    <w:p>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受让申请与承诺</w:t>
      </w:r>
    </w:p>
    <w:p>
      <w:pPr>
        <w:spacing w:line="42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江苏大生集团有限公司</w:t>
      </w:r>
      <w:r>
        <w:rPr>
          <w:rFonts w:hint="default" w:ascii="Times New Roman" w:hAnsi="Times New Roman" w:eastAsia="方正仿宋_GBK" w:cs="Times New Roman"/>
          <w:color w:val="000000"/>
          <w:sz w:val="32"/>
          <w:szCs w:val="32"/>
        </w:rPr>
        <w:t>：</w:t>
      </w:r>
    </w:p>
    <w:p>
      <w:pPr>
        <w:spacing w:line="42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我方提出申请，意向受让</w:t>
      </w:r>
      <w:r>
        <w:rPr>
          <w:rFonts w:hint="default" w:ascii="Times New Roman" w:hAnsi="Times New Roman" w:eastAsia="方正仿宋_GBK" w:cs="Times New Roman"/>
          <w:color w:val="000000"/>
          <w:sz w:val="32"/>
          <w:szCs w:val="32"/>
          <w:lang w:val="en-US" w:eastAsia="zh-CN"/>
        </w:rPr>
        <w:t>江苏大生集团有限公司</w:t>
      </w:r>
      <w:r>
        <w:rPr>
          <w:rFonts w:hint="eastAsia"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lang w:val="en-US" w:eastAsia="zh-CN"/>
        </w:rPr>
        <w:t>下属子</w:t>
      </w:r>
      <w:r>
        <w:rPr>
          <w:rFonts w:hint="default" w:ascii="Times New Roman" w:hAnsi="Times New Roman" w:eastAsia="方正仿宋_GBK" w:cs="Times New Roman"/>
          <w:color w:val="000000"/>
          <w:sz w:val="32"/>
          <w:szCs w:val="32"/>
        </w:rPr>
        <w:t>公司持有的</w:t>
      </w:r>
      <w:r>
        <w:rPr>
          <w:rFonts w:hint="eastAsia" w:ascii="Times New Roman" w:hAnsi="Times New Roman" w:eastAsia="方正仿宋_GBK" w:cs="Times New Roman"/>
          <w:color w:val="000000"/>
          <w:sz w:val="32"/>
          <w:szCs w:val="32"/>
          <w:lang w:val="en-US" w:eastAsia="zh-CN"/>
        </w:rPr>
        <w:t>清钢联清花部分等设备报废</w:t>
      </w:r>
      <w:r>
        <w:rPr>
          <w:rFonts w:hint="default" w:ascii="Times New Roman" w:hAnsi="Times New Roman" w:eastAsia="方正仿宋_GBK" w:cs="Times New Roman"/>
          <w:color w:val="000000"/>
          <w:sz w:val="32"/>
          <w:szCs w:val="32"/>
        </w:rPr>
        <w:t>，请予审核。我方依照公开、公平、公正、诚实的原则，做出如下承诺：</w:t>
      </w:r>
    </w:p>
    <w:p>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．我方确认，我方对提交所有资料的完整性、真实性和合法性负责。</w:t>
      </w:r>
    </w:p>
    <w:p>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我方已详细阅读转让公告以及全部有关资料。我方将自行承担因对转让公告不明或误解而产生的相应后果。同时我方充分理解和接受你公司对本次转让活动所采取的程序性办法及相应安排。我方在此不可撤销地放弃对相关程序性办法及相应安排提出任何异议的权力，并放弃因此而向转让方提出任何索赔的权力。</w:t>
      </w:r>
    </w:p>
    <w:p>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．我方已进行并完成针对本项目标的的尽职调查工作，对项目标的现场实际情况已充分知晓。我方自行承担，包括但不限于因所获取的标的信息不全面、错误或误解等而产生的相应后果。</w:t>
      </w:r>
    </w:p>
    <w:p>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．我方确认并承诺按照你方转让公告的要求履行我方所有的义务，包括一旦我方成为受让人，履行受让人的义务。</w:t>
      </w:r>
    </w:p>
    <w:p>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．我方确认并承诺具有良好的财务状况和支付能力，保证受让资金来源合法。</w:t>
      </w:r>
    </w:p>
    <w:p>
      <w:pPr>
        <w:spacing w:line="420" w:lineRule="exact"/>
        <w:ind w:firstLine="4160" w:firstLineChars="1300"/>
        <w:rPr>
          <w:rFonts w:hint="default" w:ascii="Times New Roman" w:hAnsi="Times New Roman" w:eastAsia="方正仿宋_GBK" w:cs="Times New Roman"/>
          <w:color w:val="000000"/>
          <w:sz w:val="32"/>
          <w:szCs w:val="32"/>
        </w:rPr>
      </w:pPr>
    </w:p>
    <w:p>
      <w:pPr>
        <w:spacing w:line="420" w:lineRule="exact"/>
        <w:ind w:firstLine="4160" w:firstLineChars="1300"/>
        <w:rPr>
          <w:rFonts w:hint="default" w:ascii="Times New Roman" w:hAnsi="Times New Roman" w:eastAsia="方正仿宋_GBK" w:cs="Times New Roman"/>
          <w:color w:val="000000"/>
          <w:sz w:val="32"/>
          <w:szCs w:val="32"/>
        </w:rPr>
      </w:pPr>
    </w:p>
    <w:p>
      <w:pPr>
        <w:spacing w:line="420" w:lineRule="exact"/>
        <w:ind w:firstLine="4000" w:firstLineChars="12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承诺</w:t>
      </w:r>
      <w:r>
        <w:rPr>
          <w:rFonts w:hint="default" w:ascii="Times New Roman" w:hAnsi="Times New Roman" w:eastAsia="方正仿宋_GBK" w:cs="Times New Roman"/>
          <w:bCs/>
          <w:color w:val="000000"/>
          <w:sz w:val="32"/>
          <w:szCs w:val="32"/>
          <w:lang w:eastAsia="zh-CN"/>
        </w:rPr>
        <w:t>单位</w:t>
      </w:r>
      <w:r>
        <w:rPr>
          <w:rFonts w:hint="default" w:ascii="Times New Roman" w:hAnsi="Times New Roman" w:eastAsia="方正仿宋_GBK" w:cs="Times New Roman"/>
          <w:bCs/>
          <w:color w:val="000000"/>
          <w:sz w:val="32"/>
          <w:szCs w:val="32"/>
        </w:rPr>
        <w:t>（盖章）</w:t>
      </w:r>
      <w:r>
        <w:rPr>
          <w:rFonts w:hint="default" w:ascii="Times New Roman" w:hAnsi="Times New Roman" w:eastAsia="方正仿宋_GBK" w:cs="Times New Roman"/>
          <w:color w:val="000000"/>
          <w:sz w:val="32"/>
          <w:szCs w:val="32"/>
        </w:rPr>
        <w:t xml:space="preserve">：        </w:t>
      </w:r>
    </w:p>
    <w:p>
      <w:pPr>
        <w:spacing w:line="420" w:lineRule="exact"/>
        <w:ind w:right="8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法定代表人或授权代表（</w:t>
      </w:r>
      <w:r>
        <w:rPr>
          <w:rFonts w:hint="default" w:ascii="Times New Roman" w:hAnsi="Times New Roman" w:eastAsia="方正仿宋_GBK" w:cs="Times New Roman"/>
          <w:color w:val="000000"/>
          <w:sz w:val="32"/>
          <w:szCs w:val="32"/>
          <w:lang w:eastAsia="zh-CN"/>
        </w:rPr>
        <w:t>签字</w:t>
      </w:r>
      <w:r>
        <w:rPr>
          <w:rFonts w:hint="default" w:ascii="Times New Roman" w:hAnsi="Times New Roman" w:eastAsia="方正仿宋_GBK" w:cs="Times New Roman"/>
          <w:color w:val="000000"/>
          <w:sz w:val="32"/>
          <w:szCs w:val="32"/>
        </w:rPr>
        <w:t xml:space="preserve">或盖章）： </w:t>
      </w:r>
    </w:p>
    <w:p>
      <w:pPr>
        <w:spacing w:line="420" w:lineRule="exact"/>
        <w:ind w:right="80"/>
        <w:jc w:val="left"/>
        <w:rPr>
          <w:rFonts w:hint="default" w:ascii="Times New Roman" w:hAnsi="Times New Roman" w:eastAsia="方正仿宋_GBK" w:cs="Times New Roman"/>
          <w:color w:val="000000"/>
          <w:sz w:val="32"/>
          <w:szCs w:val="32"/>
        </w:rPr>
      </w:pPr>
    </w:p>
    <w:p>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承诺自然人（签字）</w:t>
      </w:r>
    </w:p>
    <w:p>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p>
    <w:p>
      <w:pPr>
        <w:spacing w:line="420" w:lineRule="exact"/>
        <w:ind w:right="112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日期：  年    月   日</w:t>
      </w:r>
    </w:p>
    <w:p>
      <w:pPr>
        <w:spacing w:line="420" w:lineRule="exact"/>
        <w:ind w:right="1120"/>
        <w:jc w:val="right"/>
        <w:rPr>
          <w:rFonts w:hint="default" w:ascii="Times New Roman" w:hAnsi="Times New Roman" w:eastAsia="方正仿宋_GBK" w:cs="Times New Roman"/>
          <w:color w:val="000000"/>
          <w:sz w:val="32"/>
          <w:szCs w:val="32"/>
        </w:rPr>
      </w:pPr>
    </w:p>
    <w:p>
      <w:pPr>
        <w:spacing w:line="420" w:lineRule="exact"/>
        <w:ind w:right="1120"/>
        <w:jc w:val="both"/>
        <w:rPr>
          <w:rFonts w:hint="default" w:ascii="Times New Roman" w:hAnsi="Times New Roman" w:eastAsia="方正仿宋_GBK" w:cs="Times New Roman"/>
          <w:color w:val="000000"/>
          <w:sz w:val="32"/>
          <w:szCs w:val="3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M2Y2ZDcyYjQ4YjdkODU2NDI1NDBmNzZmYjEwYzYifQ=="/>
  </w:docVars>
  <w:rsids>
    <w:rsidRoot w:val="00000000"/>
    <w:rsid w:val="137141F5"/>
    <w:rsid w:val="16060569"/>
    <w:rsid w:val="3E6E7995"/>
    <w:rsid w:val="403A6A39"/>
    <w:rsid w:val="4DC16D36"/>
    <w:rsid w:val="55156126"/>
    <w:rsid w:val="6FA0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830</Words>
  <Characters>841</Characters>
  <Lines>0</Lines>
  <Paragraphs>0</Paragraphs>
  <TotalTime>20</TotalTime>
  <ScaleCrop>false</ScaleCrop>
  <LinksUpToDate>false</LinksUpToDate>
  <CharactersWithSpaces>986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2025-02-12T16:24:00Z</dcterms:created>
  <dc:creator>lenovo</dc:creator>
  <cp:lastModifiedBy>邱松松</cp:lastModifiedBy>
  <cp:lastPrinted>2025-02-13T09:59:00Z</cp:lastPrinted>
  <dcterms:modified xsi:type="dcterms:W3CDTF">2025-02-23T11:59:31Z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TemplateDocerSaveRecord">
    <vt:lpwstr>eyJoZGlkIjoiNmU3M2ZhODZkODA1ZWRhNDMxMTM4NzVkZGEwZTVkMzgiLCJ1c2VySWQiOiIxMTM2ODU2NTAzIn0=</vt:lpwstr>
  </property>
  <property fmtid="{D5CDD505-2E9C-101B-9397-08002B2CF9AE}" pid="4" name="ICV">
    <vt:lpwstr>425527561C684585B2C473545D9FE984_12</vt:lpwstr>
  </property>
</Properties>
</file>